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70ED4" w:rsidP="7EFB6E64" w:rsidRDefault="00570ED4" w14:paraId="347857C2" w14:textId="6D221CDD">
      <w:pPr>
        <w:pStyle w:val="Ttulo1"/>
        <w:numPr>
          <w:ilvl w:val="0"/>
          <w:numId w:val="0"/>
        </w:numPr>
        <w:ind w:left="0"/>
        <w:jc w:val="center"/>
        <w:rPr>
          <w:rStyle w:val="eop"/>
          <w:rFonts w:ascii="Arial" w:hAnsi="Arial" w:eastAsia="Arial" w:cs="Arial"/>
          <w:color w:val="000000" w:themeColor="text1" w:themeTint="FF" w:themeShade="FF"/>
        </w:rPr>
      </w:pPr>
      <w:r w:rsidRPr="7EFB6E64" w:rsidR="00570ED4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570ED4" w:rsidRDefault="00570ED4" w14:paraId="07CB8B71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570ED4" w:rsidRDefault="00570ED4" w14:paraId="26B12FFD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570ED4" w:rsidRDefault="00570ED4" w14:paraId="768AD0C0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70"/>
      </w:tblGrid>
      <w:tr w:rsidR="00570ED4" w:rsidTr="3426FDED" w14:paraId="17161CDF" w14:textId="77777777">
        <w:trPr>
          <w:trHeight w:val="395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570ED4" w:rsidRDefault="00570ED4" w14:paraId="46775FC5" w14:textId="7777777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7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3522C3" w:rsidP="3426FDED" w:rsidRDefault="00570ED4" w14:paraId="6CA1D285" w14:textId="20C3724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426FDED">
              <w:rPr>
                <w:rFonts w:ascii="Arial" w:hAnsi="Arial" w:cs="Arial"/>
                <w:sz w:val="20"/>
                <w:szCs w:val="20"/>
              </w:rPr>
              <w:t>Współczesna literatura hispanojęzyczna I</w:t>
            </w:r>
          </w:p>
        </w:tc>
      </w:tr>
      <w:tr w:rsidRPr="001B0CCA" w:rsidR="00570ED4" w:rsidTr="3426FDED" w14:paraId="12F07729" w14:textId="77777777">
        <w:trPr>
          <w:trHeight w:val="379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570ED4" w:rsidRDefault="00570ED4" w14:paraId="465E67DC" w14:textId="7777777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7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Pr="00D8058D" w:rsidR="00570ED4" w:rsidRDefault="00570ED4" w14:paraId="2EC33C63" w14:textId="77777777">
            <w:pPr>
              <w:pStyle w:val="Zawartotabeli"/>
              <w:spacing w:before="60" w:after="60"/>
              <w:jc w:val="center"/>
              <w:rPr>
                <w:lang w:val="en-GB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Spanish </w:t>
            </w:r>
            <w:r w:rsidR="002C6F60"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 xml:space="preserve">and Spanish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GB"/>
              </w:rPr>
              <w:t>American Contemporary Literature I</w:t>
            </w:r>
          </w:p>
        </w:tc>
      </w:tr>
    </w:tbl>
    <w:p w:rsidR="00570ED4" w:rsidRDefault="00570ED4" w14:paraId="2E182787" w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76"/>
      </w:tblGrid>
      <w:tr w:rsidR="00570ED4" w:rsidTr="44653109" w14:paraId="6C2F6655" w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570ED4" w:rsidRDefault="00570ED4" w14:paraId="6FB13264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70ED4" w:rsidP="44653109" w:rsidRDefault="00340064" w14:paraId="7BE72A0C" w14:textId="489279E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</w:pPr>
            <w:r w:rsidRPr="44653109" w:rsidR="7249362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9"/>
                <w:szCs w:val="19"/>
                <w:u w:val="none"/>
                <w:lang w:val="pl-PL"/>
              </w:rPr>
              <w:t>dr Tomasz Pindel</w:t>
            </w:r>
          </w:p>
        </w:tc>
        <w:tc>
          <w:tcPr>
            <w:tcW w:w="327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570ED4" w:rsidRDefault="00570ED4" w14:paraId="6E451B26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570ED4" w:rsidTr="44653109" w14:paraId="51D1B6A3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="00570ED4" w:rsidRDefault="00570ED4" w14:paraId="7175A98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570ED4" w:rsidRDefault="00570ED4" w14:paraId="49F4F050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7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41054D" w:rsidP="44653109" w:rsidRDefault="0041054D" w14:paraId="1DF4C261" w14:textId="7D11FDF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44653109" w:rsidR="04600F95">
              <w:rPr>
                <w:rFonts w:ascii="Arial" w:hAnsi="Arial" w:cs="Arial"/>
                <w:sz w:val="20"/>
                <w:szCs w:val="20"/>
                <w:lang w:val="es-ES"/>
              </w:rPr>
              <w:t>Zespół pracowników Katedry Literatury Hiszpańskiego Obszaru Językowego</w:t>
            </w:r>
          </w:p>
        </w:tc>
      </w:tr>
      <w:tr w:rsidR="00570ED4" w:rsidTr="44653109" w14:paraId="20CD43BC" w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70ED4" w:rsidRDefault="00570ED4" w14:paraId="75587C4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70ED4" w:rsidRDefault="00570ED4" w14:paraId="5EA4B3AA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  <w:tc>
          <w:tcPr>
            <w:tcW w:w="3276" w:type="dxa"/>
            <w:vMerge/>
            <w:tcMar/>
            <w:vAlign w:val="center"/>
          </w:tcPr>
          <w:p w:rsidR="00570ED4" w:rsidRDefault="00570ED4" w14:paraId="6F8D74F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570ED4" w:rsidTr="44653109" w14:paraId="71F98FDC" w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570ED4" w:rsidRDefault="00570ED4" w14:paraId="7DAC3DAA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70ED4" w:rsidRDefault="00570ED4" w14:paraId="53C68FB4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76" w:type="dxa"/>
            <w:vMerge/>
            <w:tcMar/>
            <w:vAlign w:val="center"/>
          </w:tcPr>
          <w:p w:rsidR="00570ED4" w:rsidRDefault="00570ED4" w14:paraId="0383CA6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70ED4" w:rsidP="40AE6548" w:rsidRDefault="00570ED4" w14:paraId="39F0BE2F" w14:textId="0A93B505">
      <w:pPr>
        <w:jc w:val="center"/>
        <w:rPr>
          <w:rFonts w:ascii="Arial" w:hAnsi="Arial" w:cs="Arial"/>
        </w:rPr>
      </w:pPr>
    </w:p>
    <w:p w:rsidR="40AE6548" w:rsidP="40AE6548" w:rsidRDefault="40AE6548" w14:paraId="2330AA8E" w14:textId="5A9026F0">
      <w:pPr>
        <w:rPr>
          <w:rFonts w:ascii="Arial" w:hAnsi="Arial" w:cs="Arial"/>
        </w:rPr>
      </w:pPr>
    </w:p>
    <w:p w:rsidR="40AE6548" w:rsidP="40AE6548" w:rsidRDefault="40AE6548" w14:paraId="5F7C745B" w14:textId="6CFDF6A6">
      <w:pPr>
        <w:rPr>
          <w:rFonts w:ascii="Arial" w:hAnsi="Arial" w:cs="Arial"/>
        </w:rPr>
      </w:pPr>
    </w:p>
    <w:p w:rsidR="6EB4F49A" w:rsidP="40AE6548" w:rsidRDefault="6EB4F49A" w14:paraId="1FE1298A" w14:textId="23F425B0">
      <w:pPr>
        <w:jc w:val="right"/>
      </w:pPr>
      <w:r w:rsidRPr="40AE6548">
        <w:rPr>
          <w:rFonts w:ascii="Arial" w:hAnsi="Arial" w:eastAsia="Arial" w:cs="Arial"/>
          <w:i/>
          <w:iCs/>
          <w:sz w:val="22"/>
          <w:szCs w:val="22"/>
          <w:lang w:val="pl"/>
        </w:rPr>
        <w:t xml:space="preserve"> </w:t>
      </w:r>
    </w:p>
    <w:p w:rsidR="40AE6548" w:rsidP="40AE6548" w:rsidRDefault="40AE6548" w14:paraId="4E2ADB27" w14:textId="3F00C615">
      <w:pPr>
        <w:jc w:val="right"/>
        <w:rPr>
          <w:rFonts w:ascii="Arial" w:hAnsi="Arial" w:eastAsia="Arial" w:cs="Arial"/>
          <w:b/>
          <w:bCs/>
          <w:i/>
          <w:iCs/>
          <w:sz w:val="22"/>
          <w:szCs w:val="22"/>
          <w:lang w:val="pl"/>
        </w:rPr>
      </w:pPr>
    </w:p>
    <w:p w:rsidR="00570ED4" w:rsidRDefault="00570ED4" w14:paraId="63BCDE66" w14:textId="77777777">
      <w:r>
        <w:rPr>
          <w:rFonts w:ascii="Arial" w:hAnsi="Arial" w:cs="Arial"/>
          <w:sz w:val="22"/>
          <w:szCs w:val="16"/>
        </w:rPr>
        <w:t>Opis kursu (cele kształcenia)</w:t>
      </w:r>
    </w:p>
    <w:p w:rsidR="00570ED4" w:rsidRDefault="00570ED4" w14:paraId="5FACDA47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70"/>
      </w:tblGrid>
      <w:tr w:rsidR="00570ED4" w:rsidTr="3426FDED" w14:paraId="7F67BF1C" w14:textId="77777777">
        <w:trPr>
          <w:trHeight w:val="585"/>
        </w:trPr>
        <w:tc>
          <w:tcPr>
            <w:tcW w:w="96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Pr="00FB6DEB" w:rsidR="00FB6DEB" w:rsidP="00FB6DEB" w:rsidRDefault="00FB6DEB" w14:paraId="053EACDD" w14:textId="7777777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B6DEB">
              <w:rPr>
                <w:rFonts w:ascii="Arial" w:hAnsi="Arial" w:cs="Arial"/>
                <w:color w:val="000000"/>
                <w:sz w:val="22"/>
                <w:szCs w:val="22"/>
              </w:rPr>
              <w:t>Celem kursu jest zapoznanie studentów z wybranymi treściami i zagadnieniami formalnymi</w:t>
            </w:r>
          </w:p>
          <w:p w:rsidR="00570ED4" w:rsidP="00FB6DEB" w:rsidRDefault="00FB6DEB" w14:paraId="507A504F" w14:textId="77777777">
            <w:pPr>
              <w:jc w:val="both"/>
            </w:pPr>
            <w:r w:rsidRPr="00FB6DEB">
              <w:rPr>
                <w:rFonts w:ascii="Arial" w:hAnsi="Arial" w:cs="Arial"/>
                <w:color w:val="000000"/>
                <w:sz w:val="22"/>
                <w:szCs w:val="22"/>
              </w:rPr>
              <w:t xml:space="preserve">literatury hiszpańskojęzycznej </w:t>
            </w:r>
            <w:r w:rsidR="00023E93"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Pr="00FB6DEB">
              <w:rPr>
                <w:rFonts w:ascii="Arial" w:hAnsi="Arial" w:cs="Arial"/>
                <w:color w:val="000000"/>
                <w:sz w:val="22"/>
                <w:szCs w:val="22"/>
              </w:rPr>
              <w:t>XX i początku XXI wieku</w:t>
            </w:r>
            <w:r w:rsidR="00023E93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</w:tr>
    </w:tbl>
    <w:p w:rsidR="00570ED4" w:rsidRDefault="00570ED4" w14:paraId="4A1BA243" w14:textId="77777777">
      <w:pPr>
        <w:rPr>
          <w:rFonts w:ascii="Arial" w:hAnsi="Arial" w:cs="Arial"/>
          <w:sz w:val="22"/>
          <w:szCs w:val="16"/>
        </w:rPr>
      </w:pPr>
    </w:p>
    <w:p w:rsidR="00570ED4" w:rsidRDefault="00570ED4" w14:paraId="212CBF61" w14:textId="77777777">
      <w:pPr>
        <w:rPr>
          <w:rFonts w:ascii="Arial" w:hAnsi="Arial" w:cs="Arial"/>
          <w:sz w:val="22"/>
          <w:szCs w:val="16"/>
        </w:rPr>
      </w:pPr>
    </w:p>
    <w:p w:rsidR="00570ED4" w:rsidRDefault="00570ED4" w14:paraId="4CB6BA50" w14:textId="77777777">
      <w:r>
        <w:rPr>
          <w:rFonts w:ascii="Arial" w:hAnsi="Arial" w:cs="Arial"/>
          <w:sz w:val="22"/>
          <w:szCs w:val="16"/>
        </w:rPr>
        <w:t>Warunki wstępne</w:t>
      </w:r>
    </w:p>
    <w:p w:rsidR="00570ED4" w:rsidRDefault="00570ED4" w14:paraId="1916733F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14"/>
      </w:tblGrid>
      <w:tr w:rsidR="00570ED4" w:rsidTr="5DB974A2" w14:paraId="6719FC17" w14:textId="77777777">
        <w:trPr>
          <w:trHeight w:val="550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570ED4" w:rsidRDefault="00570ED4" w14:paraId="0D4FE5BF" w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570ED4" w:rsidRDefault="00570ED4" w14:paraId="4D2D8A28" w14:textId="77777777">
            <w:pPr>
              <w:autoSpaceDE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Zaliczony kurs Historii Hiszpanii i Hispanoameryki, wstęp do analizy tekstów literackich, ogólna znajomość procesów znamiennych dla kultury zachodniej w XVI-XX wieku (epoki, prądy i tendencje estetyczne itd.)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570ED4" w:rsidTr="5DB974A2" w14:paraId="41718C1F" w14:textId="77777777">
        <w:trPr>
          <w:trHeight w:val="577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570ED4" w:rsidRDefault="00570ED4" w14:paraId="6AE8FD35" w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570ED4" w:rsidRDefault="00570ED4" w14:paraId="0746C7F4" w14:textId="2904BC87">
            <w:pPr>
              <w:autoSpaceDE/>
              <w:jc w:val="both"/>
            </w:pPr>
            <w:r w:rsidRPr="5DB974A2">
              <w:rPr>
                <w:rFonts w:ascii="Arial" w:hAnsi="Arial" w:cs="Arial"/>
                <w:color w:val="000000" w:themeColor="text1"/>
                <w:sz w:val="22"/>
                <w:szCs w:val="22"/>
              </w:rPr>
              <w:t>Umiejętność analizy i interpretacji dzieł literackich. Znajomość języka hiszpańskiego na poziomie B1.</w:t>
            </w:r>
          </w:p>
        </w:tc>
      </w:tr>
      <w:tr w:rsidR="00570ED4" w:rsidTr="5DB974A2" w14:paraId="6D010785" w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570ED4" w:rsidRDefault="00570ED4" w14:paraId="3C1948BE" w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570ED4" w:rsidRDefault="00570ED4" w14:paraId="310885CE" w14:textId="77777777">
            <w:pPr>
              <w:autoSpaceDE/>
              <w:snapToGrid w:val="0"/>
            </w:pPr>
            <w:r>
              <w:rPr>
                <w:rFonts w:ascii="Arial" w:hAnsi="Arial" w:cs="Arial"/>
                <w:sz w:val="22"/>
                <w:szCs w:val="16"/>
              </w:rPr>
              <w:t>Historia obszaru językowego I, II i III</w:t>
            </w:r>
          </w:p>
          <w:p w:rsidR="00570ED4" w:rsidRDefault="00570ED4" w14:paraId="2F01EF14" w14:textId="77777777">
            <w:pPr>
              <w:autoSpaceDE/>
              <w:snapToGrid w:val="0"/>
            </w:pPr>
            <w:r>
              <w:rPr>
                <w:rFonts w:ascii="Arial" w:hAnsi="Arial" w:cs="Arial"/>
                <w:sz w:val="22"/>
                <w:szCs w:val="16"/>
              </w:rPr>
              <w:t>Literatura hiszpańska I i II</w:t>
            </w:r>
          </w:p>
          <w:p w:rsidR="00570ED4" w:rsidRDefault="00570ED4" w14:paraId="783D916D" w14:textId="77777777">
            <w:pPr>
              <w:autoSpaceDE/>
              <w:snapToGrid w:val="0"/>
            </w:pPr>
            <w:r>
              <w:rPr>
                <w:rFonts w:ascii="Arial" w:hAnsi="Arial" w:cs="Arial"/>
                <w:sz w:val="22"/>
                <w:szCs w:val="16"/>
              </w:rPr>
              <w:t>Literatura hispanoamerykańska I i II</w:t>
            </w:r>
          </w:p>
        </w:tc>
      </w:tr>
    </w:tbl>
    <w:p w:rsidR="00570ED4" w:rsidRDefault="00570ED4" w14:paraId="5B8A5C25" w14:textId="77777777">
      <w:pPr>
        <w:rPr>
          <w:rFonts w:ascii="Arial" w:hAnsi="Arial" w:cs="Arial"/>
          <w:sz w:val="22"/>
          <w:szCs w:val="14"/>
        </w:rPr>
      </w:pPr>
    </w:p>
    <w:p w:rsidR="00570ED4" w:rsidRDefault="00570ED4" w14:paraId="65FDE7C2" w14:textId="77777777">
      <w:pPr>
        <w:rPr>
          <w:rFonts w:ascii="Arial" w:hAnsi="Arial" w:cs="Arial"/>
          <w:sz w:val="22"/>
          <w:szCs w:val="16"/>
        </w:rPr>
      </w:pPr>
    </w:p>
    <w:p w:rsidR="00570ED4" w:rsidRDefault="00570ED4" w14:paraId="58B0E207" w14:textId="77777777">
      <w:r>
        <w:rPr>
          <w:rFonts w:ascii="Arial" w:hAnsi="Arial" w:cs="Arial"/>
          <w:sz w:val="22"/>
          <w:szCs w:val="16"/>
        </w:rPr>
        <w:t xml:space="preserve">Efekty kształcenia </w:t>
      </w:r>
    </w:p>
    <w:p w:rsidR="00570ED4" w:rsidRDefault="00570ED4" w14:paraId="14DC1D9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95"/>
      </w:tblGrid>
      <w:tr w:rsidR="00570ED4" w:rsidTr="71C780DB" w14:paraId="3260269D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570ED4" w:rsidRDefault="00570ED4" w14:paraId="5B688ED6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570ED4" w:rsidP="71C780DB" w:rsidRDefault="00570ED4" w14:paraId="553C852D" w14:textId="60F32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1C780DB" w:rsidR="00570ED4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1C780DB" w:rsidR="6DDCDCAB">
              <w:rPr>
                <w:rFonts w:ascii="Arial" w:hAnsi="Arial" w:cs="Arial"/>
                <w:sz w:val="20"/>
                <w:szCs w:val="20"/>
              </w:rPr>
              <w:t>ucz</w:t>
            </w:r>
            <w:r w:rsidRPr="71C780DB" w:rsidR="00570ED4">
              <w:rPr>
                <w:rFonts w:ascii="Arial" w:hAnsi="Arial" w:cs="Arial"/>
                <w:sz w:val="20"/>
                <w:szCs w:val="20"/>
              </w:rPr>
              <w:t>enia</w:t>
            </w:r>
            <w:r w:rsidRPr="71C780DB" w:rsidR="48FF43AA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1C780DB" w:rsidR="00570ED4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9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:rsidR="00570ED4" w:rsidRDefault="00570ED4" w14:paraId="0DCDFC99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70ED4" w:rsidTr="71C780DB" w14:paraId="67E38C1D" w14:textId="77777777">
        <w:trPr>
          <w:cantSplit/>
          <w:trHeight w:val="1692"/>
        </w:trPr>
        <w:tc>
          <w:tcPr>
            <w:tcW w:w="1979" w:type="dxa"/>
            <w:vMerge/>
            <w:tcBorders/>
            <w:tcMar/>
            <w:vAlign w:val="center"/>
          </w:tcPr>
          <w:p w:rsidR="00570ED4" w:rsidRDefault="00570ED4" w14:paraId="2DB6353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</w:tcPr>
          <w:p w:rsidR="00570ED4" w:rsidRDefault="00570ED4" w14:paraId="42256E0E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W01: ma wiedzę o głównych kierunkach rozwoju literatury </w:t>
            </w:r>
            <w:r w:rsidRPr="00FB6DEB" w:rsidR="009E0F99">
              <w:rPr>
                <w:rFonts w:ascii="Arial" w:hAnsi="Arial" w:cs="Arial"/>
                <w:color w:val="000000"/>
                <w:sz w:val="22"/>
                <w:szCs w:val="22"/>
              </w:rPr>
              <w:t>hiszpańskojęzycznej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 XX i XXI wieku.;</w:t>
            </w:r>
          </w:p>
          <w:p w:rsidR="00570ED4" w:rsidRDefault="00570ED4" w14:paraId="30FBE375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W02: ma podstawową wiedzę o powiązaniach literatury  </w:t>
            </w:r>
            <w:r w:rsidRPr="00FB6DEB" w:rsidR="009E0F99">
              <w:rPr>
                <w:rFonts w:ascii="Arial" w:hAnsi="Arial" w:cs="Arial"/>
                <w:color w:val="000000"/>
                <w:sz w:val="22"/>
                <w:szCs w:val="22"/>
              </w:rPr>
              <w:t>hiszpańskojęzycznej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 wyznaczonym zakresie historycznym z innymi dziedzinami i dyscyplinami obszaru nauk humanistycznych.</w:t>
            </w:r>
          </w:p>
        </w:tc>
        <w:tc>
          <w:tcPr>
            <w:tcW w:w="239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</w:tcPr>
          <w:p w:rsidR="00570ED4" w:rsidRDefault="00570ED4" w14:paraId="4A51C736" w14:textId="77777777">
            <w:r>
              <w:rPr>
                <w:rFonts w:ascii="Arial" w:hAnsi="Arial" w:cs="Arial"/>
                <w:color w:val="000000"/>
                <w:sz w:val="20"/>
                <w:szCs w:val="20"/>
              </w:rPr>
              <w:t>K1_W04</w:t>
            </w:r>
          </w:p>
          <w:p w:rsidR="00570ED4" w:rsidRDefault="00570ED4" w14:paraId="3E5435F0" w14:textId="77777777"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    </w:t>
            </w:r>
          </w:p>
          <w:p w:rsidR="00570ED4" w:rsidRDefault="00570ED4" w14:paraId="3FA6116D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70ED4" w:rsidRDefault="00570ED4" w14:paraId="60F7693F" w14:textId="77777777">
            <w:r>
              <w:rPr>
                <w:rFonts w:ascii="Arial" w:hAnsi="Arial" w:cs="Arial"/>
                <w:color w:val="000000"/>
                <w:sz w:val="20"/>
                <w:szCs w:val="20"/>
              </w:rPr>
              <w:t>K1_W03</w:t>
            </w:r>
          </w:p>
          <w:p w:rsidR="00570ED4" w:rsidRDefault="00570ED4" w14:paraId="0E8D903F" w14:textId="7777777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570ED4" w:rsidRDefault="00570ED4" w14:paraId="1F831C77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40"/>
      </w:tblGrid>
      <w:tr w:rsidR="00570ED4" w:rsidTr="71C780DB" w14:paraId="6F39D471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570ED4" w:rsidRDefault="00570ED4" w14:paraId="03E7B23D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570ED4" w:rsidP="71C780DB" w:rsidRDefault="00570ED4" w14:paraId="6AAD79B1" w14:textId="4F1565B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1C780DB" w:rsidR="00570ED4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1C780DB" w:rsidR="23F66531">
              <w:rPr>
                <w:rFonts w:ascii="Arial" w:hAnsi="Arial" w:cs="Arial"/>
                <w:sz w:val="20"/>
                <w:szCs w:val="20"/>
              </w:rPr>
              <w:t>ucz</w:t>
            </w:r>
            <w:r w:rsidRPr="71C780DB" w:rsidR="00570ED4">
              <w:rPr>
                <w:rFonts w:ascii="Arial" w:hAnsi="Arial" w:cs="Arial"/>
                <w:sz w:val="20"/>
                <w:szCs w:val="20"/>
              </w:rPr>
              <w:t>enia</w:t>
            </w:r>
            <w:r w:rsidRPr="71C780DB" w:rsidR="27A039AE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1C780DB" w:rsidR="00570ED4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:rsidR="00570ED4" w:rsidRDefault="00570ED4" w14:paraId="1C226999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70ED4" w:rsidTr="71C780DB" w14:paraId="18DA44B0" w14:textId="77777777">
        <w:trPr>
          <w:cantSplit/>
          <w:trHeight w:val="1555"/>
        </w:trPr>
        <w:tc>
          <w:tcPr>
            <w:tcW w:w="1985" w:type="dxa"/>
            <w:vMerge/>
            <w:tcBorders/>
            <w:tcMar/>
            <w:vAlign w:val="center"/>
          </w:tcPr>
          <w:p w:rsidR="00570ED4" w:rsidRDefault="00570ED4" w14:paraId="1897E64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</w:tcPr>
          <w:p w:rsidR="00570ED4" w:rsidRDefault="00570ED4" w14:paraId="166A8CD0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U01: rozumie ciągłość przemian literatury wybranego obszaru językowego; </w:t>
            </w:r>
          </w:p>
          <w:p w:rsidR="00570ED4" w:rsidRDefault="00570ED4" w14:paraId="10A8B892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U02: potrafi rozpoznać najważniejsze dzieła literatury </w:t>
            </w:r>
            <w:r w:rsidRPr="00FB6DEB" w:rsidR="009E0F99">
              <w:rPr>
                <w:rFonts w:ascii="Arial" w:hAnsi="Arial" w:cs="Arial"/>
                <w:color w:val="000000"/>
                <w:sz w:val="22"/>
                <w:szCs w:val="22"/>
              </w:rPr>
              <w:t>hiszpańskojęzycznej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wyznaczonego zakresu historycznego i posiada podstawowe umiejętności ich interpretacji.</w:t>
            </w:r>
          </w:p>
        </w:tc>
        <w:tc>
          <w:tcPr>
            <w:tcW w:w="24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</w:tcPr>
          <w:p w:rsidR="00570ED4" w:rsidRDefault="00570ED4" w14:paraId="33BD6493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K1_U02</w:t>
            </w:r>
          </w:p>
          <w:p w:rsidR="00570ED4" w:rsidRDefault="00570ED4" w14:paraId="03C82356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70ED4" w:rsidRDefault="00570ED4" w14:paraId="30005C1B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K1_U04</w:t>
            </w:r>
          </w:p>
        </w:tc>
      </w:tr>
    </w:tbl>
    <w:p w:rsidR="00570ED4" w:rsidRDefault="00570ED4" w14:paraId="0889D55B" w14:textId="77777777">
      <w:pPr>
        <w:rPr>
          <w:rFonts w:ascii="Arial" w:hAnsi="Arial" w:cs="Arial"/>
          <w:sz w:val="22"/>
          <w:szCs w:val="16"/>
        </w:rPr>
      </w:pPr>
    </w:p>
    <w:p w:rsidR="00570ED4" w:rsidRDefault="00570ED4" w14:paraId="2ACAA72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40"/>
      </w:tblGrid>
      <w:tr w:rsidR="00570ED4" w:rsidTr="71C780DB" w14:paraId="01B406BD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570ED4" w:rsidRDefault="00570ED4" w14:paraId="3B7A50C4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570ED4" w:rsidP="71C780DB" w:rsidRDefault="00570ED4" w14:paraId="5E793662" w14:textId="2A8CC2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1C780DB" w:rsidR="00570ED4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1C780DB" w:rsidR="3A81C89B">
              <w:rPr>
                <w:rFonts w:ascii="Arial" w:hAnsi="Arial" w:cs="Arial"/>
                <w:sz w:val="20"/>
                <w:szCs w:val="20"/>
              </w:rPr>
              <w:t>ucz</w:t>
            </w:r>
            <w:r w:rsidRPr="71C780DB" w:rsidR="00570ED4">
              <w:rPr>
                <w:rFonts w:ascii="Arial" w:hAnsi="Arial" w:cs="Arial"/>
                <w:sz w:val="20"/>
                <w:szCs w:val="20"/>
              </w:rPr>
              <w:t>enia</w:t>
            </w:r>
            <w:r w:rsidRPr="71C780DB" w:rsidR="44406D23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1C780DB" w:rsidR="00570ED4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:rsidR="00570ED4" w:rsidRDefault="00570ED4" w14:paraId="6B283CDE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570ED4" w:rsidTr="71C780DB" w14:paraId="4A2AA244" w14:textId="77777777">
        <w:trPr>
          <w:cantSplit/>
        </w:trPr>
        <w:tc>
          <w:tcPr>
            <w:tcW w:w="1985" w:type="dxa"/>
            <w:vMerge/>
            <w:tcBorders/>
            <w:tcMar/>
            <w:vAlign w:val="center"/>
          </w:tcPr>
          <w:p w:rsidR="00570ED4" w:rsidRDefault="00570ED4" w14:paraId="72733E5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</w:tcPr>
          <w:p w:rsidR="00570ED4" w:rsidRDefault="00570ED4" w14:paraId="4A2AE2CD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K01: ma świadomość odpowiedzialności za upowszechnianie wiedzy o dziedzictwie literackim i kulturowym kręgu omawianego regionu w swoim własnym otoczeniu;</w:t>
            </w:r>
          </w:p>
        </w:tc>
        <w:tc>
          <w:tcPr>
            <w:tcW w:w="24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</w:tcPr>
          <w:p w:rsidR="00570ED4" w:rsidRDefault="00570ED4" w14:paraId="6A4BAB8F" w14:textId="77777777">
            <w:pPr>
              <w:jc w:val="both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K1_K01</w:t>
            </w:r>
          </w:p>
          <w:p w:rsidR="00570ED4" w:rsidRDefault="00570ED4" w14:paraId="74018C06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70ED4" w:rsidRDefault="00570ED4" w14:paraId="7A65C4C7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70ED4" w:rsidRDefault="00570ED4" w14:paraId="2D3AF736" w14:textId="77777777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570ED4" w:rsidRDefault="00570ED4" w14:paraId="609FE7C3" w14:textId="77777777">
      <w:pPr>
        <w:rPr>
          <w:rFonts w:ascii="Arial" w:hAnsi="Arial" w:cs="Arial"/>
          <w:sz w:val="22"/>
          <w:szCs w:val="16"/>
        </w:rPr>
      </w:pPr>
    </w:p>
    <w:p w:rsidR="00570ED4" w:rsidRDefault="00570ED4" w14:paraId="718B149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9"/>
      </w:tblGrid>
      <w:tr w:rsidR="00570ED4" w:rsidTr="7EFB6E64" w14:paraId="143BC309" w14:textId="77777777">
        <w:trPr>
          <w:cantSplit/>
          <w:trHeight w:val="424" w:hRule="exact"/>
        </w:trPr>
        <w:tc>
          <w:tcPr>
            <w:tcW w:w="9655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570ED4" w:rsidRDefault="00570ED4" w14:paraId="7FA2664E" w14:textId="77777777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570ED4" w:rsidTr="7EFB6E64" w14:paraId="02FD3886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570ED4" w:rsidRDefault="00570ED4" w14:paraId="53B5FE1F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70ED4" w:rsidRDefault="00570ED4" w14:paraId="07E2BA8A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570ED4" w:rsidRDefault="00570ED4" w14:paraId="201AFA5B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19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570ED4" w:rsidRDefault="00570ED4" w14:paraId="46032DB4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70ED4" w:rsidTr="7EFB6E64" w14:paraId="170AB5D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Mar/>
            <w:vAlign w:val="center"/>
          </w:tcPr>
          <w:p w:rsidR="00570ED4" w:rsidRDefault="00570ED4" w14:paraId="476E0FE5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Mar/>
            <w:vAlign w:val="center"/>
          </w:tcPr>
          <w:p w:rsidR="00570ED4" w:rsidRDefault="00570ED4" w14:paraId="6464AC44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70ED4" w:rsidRDefault="00570ED4" w14:paraId="0531A903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70ED4" w:rsidRDefault="00570ED4" w14:paraId="5D2D98A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70ED4" w:rsidRDefault="00570ED4" w14:paraId="394714B7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70ED4" w:rsidRDefault="00570ED4" w14:paraId="76F2919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70ED4" w:rsidRDefault="00570ED4" w14:paraId="52C810EA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70ED4" w:rsidRDefault="00570ED4" w14:paraId="603DD0B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70ED4" w:rsidRDefault="00570ED4" w14:paraId="3E7D42BE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70ED4" w:rsidRDefault="00570ED4" w14:paraId="66763E5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70ED4" w:rsidRDefault="00570ED4" w14:paraId="6141E50B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70ED4" w:rsidRDefault="00570ED4" w14:paraId="37FCD09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70ED4" w:rsidRDefault="00570ED4" w14:paraId="78DB9C94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570ED4" w:rsidRDefault="00570ED4" w14:paraId="1C12C48A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0ED4" w:rsidTr="7EFB6E64" w14:paraId="5103764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570ED4" w:rsidRDefault="00570ED4" w14:paraId="10EE5BBD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70ED4" w:rsidRDefault="00570ED4" w14:paraId="23420D5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70ED4" w:rsidRDefault="00570ED4" w14:paraId="3806BED6" w14:textId="7175E62E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EFB6E64" w:rsidR="153C67CC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70ED4" w:rsidP="7EFB6E64" w:rsidRDefault="00570ED4" w14:paraId="75D3F7B9" w14:textId="079D41C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70ED4" w:rsidRDefault="00570ED4" w14:paraId="5FD3683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70ED4" w:rsidRDefault="00570ED4" w14:paraId="4C5126E5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70ED4" w:rsidRDefault="00570ED4" w14:paraId="604E0C2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570ED4" w:rsidRDefault="6510E292" w14:paraId="2D34789A" w14:textId="705DE05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426FDED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570ED4" w:rsidTr="7EFB6E64" w14:paraId="2CEEA9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70ED4" w:rsidRDefault="00570ED4" w14:paraId="0CDD3C7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70ED4" w:rsidRDefault="00570ED4" w14:paraId="1E655D5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70ED4" w:rsidRDefault="00570ED4" w14:paraId="31BA068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70ED4" w:rsidRDefault="00570ED4" w14:paraId="489A416A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70ED4" w:rsidRDefault="00570ED4" w14:paraId="60CC5274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70ED4" w:rsidRDefault="00570ED4" w14:paraId="198408E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570ED4" w:rsidRDefault="00570ED4" w14:paraId="79565ACF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570ED4" w:rsidRDefault="00570ED4" w14:paraId="00E6AFB0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70ED4" w:rsidRDefault="00570ED4" w14:paraId="5AE5FD02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570ED4" w:rsidRDefault="00570ED4" w14:paraId="44280F3A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570ED4" w:rsidRDefault="00570ED4" w14:paraId="4FDD0FF7" w14:textId="77777777">
      <w:r>
        <w:rPr>
          <w:rFonts w:ascii="Arial" w:hAnsi="Arial" w:cs="Arial"/>
          <w:sz w:val="22"/>
          <w:szCs w:val="14"/>
        </w:rPr>
        <w:t>Opis metod prowadzenia zajęć</w:t>
      </w:r>
    </w:p>
    <w:p w:rsidR="00570ED4" w:rsidRDefault="00570ED4" w14:paraId="6EBA6625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="00570ED4" w14:paraId="59BEBA2B" w14:textId="77777777">
        <w:tc>
          <w:tcPr>
            <w:tcW w:w="965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570ED4" w:rsidRDefault="00570ED4" w14:paraId="7FED9D76" w14:textId="77777777">
            <w:pPr>
              <w:spacing w:before="114" w:after="114"/>
              <w:jc w:val="both"/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Dyskusje, prezentacje, analiza tekstów.</w:t>
            </w:r>
          </w:p>
        </w:tc>
      </w:tr>
    </w:tbl>
    <w:p w:rsidR="00570ED4" w:rsidRDefault="00570ED4" w14:paraId="04F8D8AB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570ED4" w:rsidRDefault="00570ED4" w14:paraId="599CD1D1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570ED4" w:rsidRDefault="00570ED4" w14:paraId="702A1384" w14:textId="77777777">
      <w:pPr>
        <w:pStyle w:val="Zawartotabeli"/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570ED4" w:rsidRDefault="00570ED4" w14:paraId="193BB1EE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96"/>
      </w:tblGrid>
      <w:tr w:rsidR="00570ED4" w14:paraId="0D6D2D6C" w14:textId="77777777">
        <w:trPr>
          <w:cantSplit/>
          <w:trHeight w:val="1616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70ED4" w:rsidRDefault="00570ED4" w14:paraId="2225BE6C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70ED4" w:rsidRDefault="00570ED4" w14:paraId="1D06E93D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70ED4" w:rsidRDefault="00570ED4" w14:paraId="2D2E7EE3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70ED4" w:rsidRDefault="00570ED4" w14:paraId="6BC68701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70ED4" w:rsidRDefault="00570ED4" w14:paraId="3A362893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70ED4" w:rsidRDefault="00570ED4" w14:paraId="4ABF68F1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70ED4" w:rsidRDefault="00570ED4" w14:paraId="2C29C1B7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70ED4" w:rsidRDefault="00570ED4" w14:paraId="58F94CFD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70ED4" w:rsidRDefault="00570ED4" w14:paraId="6F0B78FF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70ED4" w:rsidRDefault="00570ED4" w14:paraId="262DCED7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70ED4" w:rsidRDefault="00570ED4" w14:paraId="4664DFDA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70ED4" w:rsidRDefault="00570ED4" w14:paraId="26EC8E8E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570ED4" w:rsidRDefault="00570ED4" w14:paraId="5C25A7B0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570ED4" w:rsidRDefault="00570ED4" w14:paraId="2B9EFD6E" w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570ED4" w14:paraId="12D4FC9D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70ED4" w:rsidRDefault="00570ED4" w14:paraId="30742E26" w14:textId="77777777">
            <w:pPr>
              <w:pStyle w:val="BalloonText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741B3E32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542DEE90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0125E175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2547027F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3037966F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5F92EC90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228A3668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2B55E6BC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1981818E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1853F476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67D61E78" w14:textId="77777777">
            <w:pPr>
              <w:jc w:val="center"/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F239EB" w14:paraId="1C5BC600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570ED4" w:rsidRDefault="00570ED4" w14:paraId="07C7B0C4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70ED4" w14:paraId="2B6685F3" w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70ED4" w:rsidRDefault="00570ED4" w14:paraId="0FEBC95D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63989C58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70B2D892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182B5BDE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52700CD1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2FA89E78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72D434B0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51F62EA2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6C67EFDD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6A69EA84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7C56C641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2800B8EE" w14:textId="77777777">
            <w:pPr>
              <w:jc w:val="center"/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F239EB" w14:paraId="3EC34C1E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570ED4" w:rsidRDefault="00570ED4" w14:paraId="654BE394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70ED4" w14:paraId="0AC72DFE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70ED4" w:rsidRDefault="00570ED4" w14:paraId="172D854F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485FECDC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230E8080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7E647A66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6FB89B54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182BE486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66EA97A8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50C903F6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4AA9DED7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71D6BC36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55FF6937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427437B9" w14:textId="77777777">
            <w:pPr>
              <w:jc w:val="center"/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F239EB" w14:paraId="7F8A9EC0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570ED4" w:rsidRDefault="00570ED4" w14:paraId="03F93732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70ED4" w14:paraId="5B23C074" w14:textId="77777777">
        <w:trPr>
          <w:cantSplit/>
          <w:trHeight w:val="259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70ED4" w:rsidRDefault="00570ED4" w14:paraId="163C1EED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1B7B1FAD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5D7ADE74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4DB4E13B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2F316D26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1635270B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10279B7A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5A845FED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2360E150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56B08836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4D666AC4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6D1AB14D" w14:textId="77777777">
            <w:pPr>
              <w:jc w:val="center"/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F239EB" w14:paraId="3410B77B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570ED4" w:rsidRDefault="00570ED4" w14:paraId="005BC1BB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570ED4" w14:paraId="109A4D55" w14:textId="77777777">
        <w:trPr>
          <w:cantSplit/>
          <w:trHeight w:val="244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570ED4" w:rsidRDefault="00570ED4" w14:paraId="059B11B7" w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290346BD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7DBD8F68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6C33854F" w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0F8E23B5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5AFCA1E8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28DC223D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201A59A6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2DEE06D4" w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1F88BE79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5BFFD80F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570ED4" w14:paraId="0110A8D2" w14:textId="77777777">
            <w:pPr>
              <w:jc w:val="center"/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FFFFFF"/>
          </w:tcPr>
          <w:p w:rsidR="00570ED4" w:rsidRDefault="00F239EB" w14:paraId="77292CF1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570ED4" w:rsidRDefault="00570ED4" w14:paraId="01AE23A6" w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570ED4" w:rsidRDefault="00570ED4" w14:paraId="0A9567F0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570ED4" w:rsidRDefault="00570ED4" w14:paraId="20C11331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4"/>
      </w:tblGrid>
      <w:tr w:rsidR="00570ED4" w:rsidTr="5FBC2B2A" w14:paraId="0A633B7A" w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570ED4" w:rsidRDefault="00570ED4" w14:paraId="2A0A10B3" w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</w:tcPr>
          <w:p w:rsidR="0C17DCB1" w:rsidP="3426FDED" w:rsidRDefault="0C17DCB1" w14:paraId="3559B51A" w14:textId="6B0C9154">
            <w:pPr>
              <w:tabs>
                <w:tab w:val="left" w:pos="1762"/>
              </w:tabs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3426FDED">
              <w:rPr>
                <w:rFonts w:ascii="Arial" w:hAnsi="Arial" w:cs="Arial"/>
                <w:color w:val="000000" w:themeColor="text1"/>
                <w:sz w:val="22"/>
                <w:szCs w:val="22"/>
              </w:rPr>
              <w:t>Dopuszczenie do egzaminu (zaliczenie) na podstawie:</w:t>
            </w:r>
          </w:p>
          <w:p w:rsidR="0C17DCB1" w:rsidP="3426FDED" w:rsidRDefault="0C17DCB1" w14:paraId="0FEC5363" w14:textId="1CD7CCD7">
            <w:pPr>
              <w:pStyle w:val="Prrafodelista"/>
              <w:numPr>
                <w:ilvl w:val="0"/>
                <w:numId w:val="1"/>
              </w:numPr>
              <w:tabs>
                <w:tab w:val="left" w:pos="1762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3426FDED">
              <w:rPr>
                <w:rFonts w:ascii="Arial" w:hAnsi="Arial" w:cs="Arial"/>
                <w:color w:val="000000" w:themeColor="text1"/>
                <w:sz w:val="22"/>
                <w:szCs w:val="22"/>
              </w:rPr>
              <w:t>regularne i aktywne uczestnictwo w zajęciach [dopuszczone są 2 nieobecności nieusprawiedliwione]</w:t>
            </w:r>
          </w:p>
          <w:p w:rsidR="0C17DCB1" w:rsidP="3426FDED" w:rsidRDefault="0C17DCB1" w14:paraId="30252E7C" w14:textId="4ED388DE">
            <w:pPr>
              <w:pStyle w:val="Prrafodelista"/>
              <w:numPr>
                <w:ilvl w:val="0"/>
                <w:numId w:val="1"/>
              </w:numPr>
              <w:tabs>
                <w:tab w:val="left" w:pos="1762"/>
              </w:tabs>
              <w:jc w:val="both"/>
              <w:rPr>
                <w:color w:val="000000" w:themeColor="text1"/>
              </w:rPr>
            </w:pPr>
            <w:r w:rsidRPr="3426FDED">
              <w:rPr>
                <w:rFonts w:ascii="Arial" w:hAnsi="Arial" w:cs="Arial"/>
                <w:color w:val="000000" w:themeColor="text1"/>
                <w:sz w:val="22"/>
                <w:szCs w:val="22"/>
              </w:rPr>
              <w:t>oraz udział w dyskusji.</w:t>
            </w:r>
          </w:p>
          <w:p w:rsidR="00570ED4" w:rsidP="00F239EB" w:rsidRDefault="763B0D94" w14:paraId="1B7A1A96" w14:textId="763C174B">
            <w:pPr>
              <w:spacing w:before="57" w:after="57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5FBC2B2A">
              <w:rPr>
                <w:rFonts w:ascii="Arial" w:hAnsi="Arial" w:cs="Arial"/>
                <w:color w:val="000000" w:themeColor="text1"/>
                <w:sz w:val="22"/>
                <w:szCs w:val="22"/>
              </w:rPr>
              <w:t>Egzamin końco</w:t>
            </w:r>
            <w:r w:rsidRPr="5FBC2B2A" w:rsidR="737BCF33">
              <w:rPr>
                <w:rFonts w:ascii="Arial" w:hAnsi="Arial" w:cs="Arial"/>
                <w:color w:val="000000" w:themeColor="text1"/>
                <w:sz w:val="22"/>
                <w:szCs w:val="22"/>
              </w:rPr>
              <w:t>wy</w:t>
            </w:r>
            <w:r w:rsidRPr="5FBC2B2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(pytania otwarte, problemowo-opisowe, odnoszące się do treści konwersatorium i omawianych tekstów oraz dostosowane do wskazanych efektów kształcenia)</w:t>
            </w:r>
            <w:r w:rsidRPr="5FBC2B2A" w:rsidR="4ABCC1E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ocena dostateczna od min. </w:t>
            </w:r>
            <w:r w:rsidRPr="5FBC2B2A" w:rsidR="00A2C7A0">
              <w:rPr>
                <w:rFonts w:ascii="Arial" w:hAnsi="Arial" w:cs="Arial"/>
                <w:color w:val="000000" w:themeColor="text1"/>
                <w:sz w:val="22"/>
                <w:szCs w:val="22"/>
              </w:rPr>
              <w:t>7</w:t>
            </w:r>
            <w:r w:rsidRPr="5FBC2B2A" w:rsidR="4ABCC1E2">
              <w:rPr>
                <w:rFonts w:ascii="Arial" w:hAnsi="Arial" w:cs="Arial"/>
                <w:color w:val="000000" w:themeColor="text1"/>
                <w:sz w:val="22"/>
                <w:szCs w:val="22"/>
              </w:rPr>
              <w:t>0%.</w:t>
            </w:r>
            <w:r w:rsidRPr="5FBC2B2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Standardowa skala ocen</w:t>
            </w:r>
            <w:r w:rsidRPr="5FBC2B2A" w:rsidR="00570ED4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  <w:p w:rsidR="001B0CCA" w:rsidP="00F239EB" w:rsidRDefault="001B0CCA" w14:paraId="51E50EA8" w14:textId="77777777">
            <w:pPr>
              <w:spacing w:before="57" w:after="57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  <w:p w:rsidR="001B0CCA" w:rsidP="00F239EB" w:rsidRDefault="001B0CCA" w14:paraId="2D32A150" w14:textId="49DB76E9">
            <w:pPr>
              <w:spacing w:before="57" w:after="57"/>
              <w:jc w:val="both"/>
            </w:pPr>
          </w:p>
        </w:tc>
      </w:tr>
    </w:tbl>
    <w:p w:rsidR="00570ED4" w:rsidRDefault="00570ED4" w14:paraId="1BED80C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4"/>
      </w:tblGrid>
      <w:tr w:rsidR="00570ED4" w14:paraId="39BB7CFF" w14:textId="77777777">
        <w:trPr>
          <w:trHeight w:val="484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570ED4" w:rsidRDefault="00570ED4" w14:paraId="01711FE5" w14:textId="77777777">
            <w:pPr>
              <w:autoSpaceDE/>
              <w:spacing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1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</w:tcPr>
          <w:p w:rsidRPr="009C4750" w:rsidR="00570ED4" w:rsidRDefault="003F38FD" w14:paraId="6BE13502" w14:textId="68C09224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 </w:t>
            </w:r>
            <w:r w:rsidR="0094288F">
              <w:rPr>
                <w:rStyle w:val="normaltextrun"/>
                <w:rFonts w:ascii="Arial" w:hAnsi="Arial" w:cs="Arial"/>
                <w:sz w:val="20"/>
                <w:szCs w:val="20"/>
                <w:shd w:val="clear" w:color="auto" w:fill="FFFFFF"/>
              </w:rPr>
              <w:t>Zajęcia stacjonarne, które w razie konieczności związanej z sytuacją epidemiologiczną mogę przyjąć formę zdalnych.</w:t>
            </w:r>
            <w:r w:rsidR="0094288F">
              <w:rPr>
                <w:rStyle w:val="eop"/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</w:p>
        </w:tc>
      </w:tr>
    </w:tbl>
    <w:p w:rsidR="00570ED4" w:rsidRDefault="00570ED4" w14:paraId="68B71DF9" w14:textId="77777777">
      <w:pPr>
        <w:rPr>
          <w:rFonts w:ascii="Arial" w:hAnsi="Arial" w:cs="Arial"/>
          <w:sz w:val="22"/>
          <w:szCs w:val="16"/>
        </w:rPr>
      </w:pPr>
    </w:p>
    <w:p w:rsidR="00570ED4" w:rsidRDefault="00570ED4" w14:paraId="5405C368" w14:textId="77777777">
      <w:pPr>
        <w:rPr>
          <w:rFonts w:ascii="Arial" w:hAnsi="Arial" w:cs="Arial"/>
          <w:sz w:val="22"/>
          <w:szCs w:val="16"/>
        </w:rPr>
      </w:pPr>
    </w:p>
    <w:p w:rsidR="00570ED4" w:rsidRDefault="00570ED4" w14:paraId="7C264079" w14:textId="77777777">
      <w:r>
        <w:rPr>
          <w:rFonts w:ascii="Arial" w:hAnsi="Arial" w:cs="Arial"/>
          <w:sz w:val="22"/>
          <w:szCs w:val="22"/>
        </w:rPr>
        <w:t>Treści merytoryczne (wykaz tematów)</w:t>
      </w:r>
    </w:p>
    <w:p w:rsidR="00570ED4" w:rsidRDefault="00570ED4" w14:paraId="62845E0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21"/>
      </w:tblGrid>
      <w:tr w:rsidRPr="001B0CCA" w:rsidR="00570ED4" w:rsidTr="00035AF0" w14:paraId="2EFEAC96" w14:textId="77777777">
        <w:trPr>
          <w:trHeight w:val="2559"/>
        </w:trPr>
        <w:tc>
          <w:tcPr>
            <w:tcW w:w="942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Pr="00944924" w:rsidR="003F38FD" w:rsidP="004E2753" w:rsidRDefault="003F38FD" w14:paraId="0B1877AF" w14:textId="77777777">
            <w:pPr>
              <w:widowControl/>
              <w:autoSpaceDE/>
              <w:spacing w:line="276" w:lineRule="auto"/>
              <w:rPr>
                <w:sz w:val="22"/>
                <w:szCs w:val="22"/>
              </w:rPr>
            </w:pPr>
          </w:p>
          <w:p w:rsidR="000944FF" w:rsidP="00642F02" w:rsidRDefault="008F153D" w14:paraId="3228631D" w14:textId="6A1163CC">
            <w:pPr>
              <w:pStyle w:val="Prrafodelista"/>
              <w:numPr>
                <w:ilvl w:val="0"/>
                <w:numId w:val="3"/>
              </w:numPr>
              <w:tabs>
                <w:tab w:val="left" w:pos="720"/>
              </w:tabs>
              <w:rPr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color w:val="000000" w:themeColor="text1"/>
                <w:sz w:val="22"/>
                <w:szCs w:val="22"/>
                <w:lang w:val="es-ES"/>
              </w:rPr>
              <w:t xml:space="preserve">La </w:t>
            </w:r>
            <w:r w:rsidR="009012E6">
              <w:rPr>
                <w:color w:val="000000" w:themeColor="text1"/>
                <w:sz w:val="22"/>
                <w:szCs w:val="22"/>
                <w:lang w:val="es-ES"/>
              </w:rPr>
              <w:t>Generación del 98</w:t>
            </w:r>
            <w:r w:rsidR="00340064">
              <w:rPr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87695A">
              <w:rPr>
                <w:color w:val="000000" w:themeColor="text1"/>
                <w:sz w:val="22"/>
                <w:szCs w:val="22"/>
                <w:lang w:val="es-ES"/>
              </w:rPr>
              <w:t xml:space="preserve">(selección </w:t>
            </w:r>
            <w:r w:rsidR="006A3A57">
              <w:rPr>
                <w:color w:val="000000" w:themeColor="text1"/>
                <w:sz w:val="22"/>
                <w:szCs w:val="22"/>
                <w:lang w:val="es-ES"/>
              </w:rPr>
              <w:t>de textos)</w:t>
            </w:r>
            <w:r w:rsidR="00035AF0">
              <w:rPr>
                <w:color w:val="000000" w:themeColor="text1"/>
                <w:sz w:val="22"/>
                <w:szCs w:val="22"/>
                <w:lang w:val="es-ES"/>
              </w:rPr>
              <w:t>.</w:t>
            </w:r>
          </w:p>
          <w:p w:rsidR="00642F02" w:rsidP="00642F02" w:rsidRDefault="009012E6" w14:paraId="7D14FF1C" w14:textId="382E86C4">
            <w:pPr>
              <w:pStyle w:val="Prrafodelista"/>
              <w:numPr>
                <w:ilvl w:val="0"/>
                <w:numId w:val="3"/>
              </w:numPr>
              <w:tabs>
                <w:tab w:val="left" w:pos="720"/>
              </w:tabs>
              <w:rPr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color w:val="000000" w:themeColor="text1"/>
                <w:sz w:val="22"/>
                <w:szCs w:val="22"/>
                <w:lang w:val="es-ES"/>
              </w:rPr>
              <w:t xml:space="preserve">La Generación del </w:t>
            </w:r>
            <w:r w:rsidR="004C18B5">
              <w:rPr>
                <w:color w:val="000000" w:themeColor="text1"/>
                <w:sz w:val="22"/>
                <w:szCs w:val="22"/>
                <w:lang w:val="es-ES"/>
              </w:rPr>
              <w:t>27</w:t>
            </w:r>
            <w:r w:rsidR="006A3A57">
              <w:rPr>
                <w:color w:val="000000" w:themeColor="text1"/>
                <w:sz w:val="22"/>
                <w:szCs w:val="22"/>
                <w:lang w:val="es-ES"/>
              </w:rPr>
              <w:t xml:space="preserve"> (selección de textos)</w:t>
            </w:r>
            <w:r w:rsidR="00035AF0">
              <w:rPr>
                <w:color w:val="000000" w:themeColor="text1"/>
                <w:sz w:val="22"/>
                <w:szCs w:val="22"/>
                <w:lang w:val="es-ES"/>
              </w:rPr>
              <w:t>.</w:t>
            </w:r>
          </w:p>
          <w:p w:rsidR="00642F02" w:rsidP="00642F02" w:rsidRDefault="004C18B5" w14:paraId="4C7C4ADD" w14:textId="6BF4D821">
            <w:pPr>
              <w:pStyle w:val="Prrafodelista"/>
              <w:numPr>
                <w:ilvl w:val="0"/>
                <w:numId w:val="3"/>
              </w:numPr>
              <w:tabs>
                <w:tab w:val="left" w:pos="720"/>
              </w:tabs>
              <w:rPr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color w:val="000000" w:themeColor="text1"/>
                <w:sz w:val="22"/>
                <w:szCs w:val="22"/>
                <w:lang w:val="es-ES"/>
              </w:rPr>
              <w:t xml:space="preserve">La renovación del teatro </w:t>
            </w:r>
            <w:r w:rsidR="00340064">
              <w:rPr>
                <w:color w:val="000000" w:themeColor="text1"/>
                <w:sz w:val="22"/>
                <w:szCs w:val="22"/>
                <w:lang w:val="es-ES"/>
              </w:rPr>
              <w:t>en el primer tercio del siglo X</w:t>
            </w:r>
            <w:r w:rsidR="005F4424">
              <w:rPr>
                <w:color w:val="000000" w:themeColor="text1"/>
                <w:sz w:val="22"/>
                <w:szCs w:val="22"/>
                <w:lang w:val="es-ES"/>
              </w:rPr>
              <w:t>X</w:t>
            </w:r>
            <w:r>
              <w:rPr>
                <w:color w:val="000000" w:themeColor="text1"/>
                <w:sz w:val="22"/>
                <w:szCs w:val="22"/>
                <w:lang w:val="es-ES"/>
              </w:rPr>
              <w:t xml:space="preserve"> </w:t>
            </w:r>
            <w:r w:rsidR="006A3A57">
              <w:rPr>
                <w:color w:val="000000" w:themeColor="text1"/>
                <w:sz w:val="22"/>
                <w:szCs w:val="22"/>
                <w:lang w:val="es-ES"/>
              </w:rPr>
              <w:t>(selección de textos)</w:t>
            </w:r>
            <w:r w:rsidR="00035AF0">
              <w:rPr>
                <w:color w:val="000000" w:themeColor="text1"/>
                <w:sz w:val="22"/>
                <w:szCs w:val="22"/>
                <w:lang w:val="es-ES"/>
              </w:rPr>
              <w:t>.</w:t>
            </w:r>
          </w:p>
          <w:p w:rsidR="004C18B5" w:rsidP="00642F02" w:rsidRDefault="005F4424" w14:paraId="36EC4887" w14:textId="2B145C68">
            <w:pPr>
              <w:pStyle w:val="Prrafodelista"/>
              <w:numPr>
                <w:ilvl w:val="0"/>
                <w:numId w:val="3"/>
              </w:numPr>
              <w:tabs>
                <w:tab w:val="left" w:pos="720"/>
              </w:tabs>
              <w:rPr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color w:val="000000" w:themeColor="text1"/>
                <w:sz w:val="22"/>
                <w:szCs w:val="22"/>
                <w:lang w:val="es-ES"/>
              </w:rPr>
              <w:t xml:space="preserve">Escritoras invisibles </w:t>
            </w:r>
            <w:r>
              <w:rPr>
                <w:color w:val="000000" w:themeColor="text1"/>
                <w:sz w:val="22"/>
                <w:szCs w:val="22"/>
                <w:lang w:val="es-ES"/>
              </w:rPr>
              <w:t>(selección de textos)</w:t>
            </w:r>
            <w:r w:rsidR="00035AF0">
              <w:rPr>
                <w:color w:val="000000" w:themeColor="text1"/>
                <w:sz w:val="22"/>
                <w:szCs w:val="22"/>
                <w:lang w:val="es-ES"/>
              </w:rPr>
              <w:t>.</w:t>
            </w:r>
          </w:p>
          <w:p w:rsidRPr="008F153D" w:rsidR="008F153D" w:rsidP="008F153D" w:rsidRDefault="008F153D" w14:paraId="2338CCB8" w14:textId="4729C358">
            <w:pPr>
              <w:pStyle w:val="Prrafodelista"/>
              <w:numPr>
                <w:ilvl w:val="0"/>
                <w:numId w:val="3"/>
              </w:numPr>
              <w:tabs>
                <w:tab w:val="left" w:pos="720"/>
              </w:tabs>
              <w:rPr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color w:val="000000" w:themeColor="text1"/>
                <w:sz w:val="22"/>
                <w:szCs w:val="22"/>
                <w:lang w:val="es-ES"/>
              </w:rPr>
              <w:t xml:space="preserve">Censura y exilio durante la dictadura </w:t>
            </w:r>
            <w:r>
              <w:rPr>
                <w:color w:val="000000" w:themeColor="text1"/>
                <w:sz w:val="22"/>
                <w:szCs w:val="22"/>
                <w:lang w:val="es-ES"/>
              </w:rPr>
              <w:t>(selección de textos)</w:t>
            </w:r>
            <w:r w:rsidR="00035AF0">
              <w:rPr>
                <w:color w:val="000000" w:themeColor="text1"/>
                <w:sz w:val="22"/>
                <w:szCs w:val="22"/>
                <w:lang w:val="es-ES"/>
              </w:rPr>
              <w:t>.</w:t>
            </w:r>
          </w:p>
          <w:p w:rsidR="00424F0E" w:rsidP="00424F0E" w:rsidRDefault="0087695A" w14:paraId="52C22F91" w14:textId="2837DE56">
            <w:pPr>
              <w:pStyle w:val="Prrafodelista"/>
              <w:numPr>
                <w:ilvl w:val="0"/>
                <w:numId w:val="3"/>
              </w:numPr>
              <w:tabs>
                <w:tab w:val="left" w:pos="720"/>
              </w:tabs>
              <w:rPr>
                <w:color w:val="000000" w:themeColor="text1"/>
                <w:sz w:val="22"/>
                <w:szCs w:val="22"/>
                <w:lang w:val="es-ES"/>
              </w:rPr>
            </w:pPr>
            <w:r w:rsidRPr="00424F0E">
              <w:rPr>
                <w:color w:val="000000" w:themeColor="text1"/>
                <w:sz w:val="22"/>
                <w:szCs w:val="22"/>
                <w:lang w:val="es-ES"/>
              </w:rPr>
              <w:t>L</w:t>
            </w:r>
            <w:r w:rsidR="005F4424">
              <w:rPr>
                <w:color w:val="000000" w:themeColor="text1"/>
                <w:sz w:val="22"/>
                <w:szCs w:val="22"/>
                <w:lang w:val="es-ES"/>
              </w:rPr>
              <w:t xml:space="preserve">a </w:t>
            </w:r>
            <w:r w:rsidRPr="00424F0E">
              <w:rPr>
                <w:color w:val="000000" w:themeColor="text1"/>
                <w:sz w:val="22"/>
                <w:szCs w:val="22"/>
                <w:lang w:val="es-ES"/>
              </w:rPr>
              <w:t>Transición</w:t>
            </w:r>
            <w:r w:rsidR="008F153D">
              <w:rPr>
                <w:color w:val="000000" w:themeColor="text1"/>
                <w:sz w:val="22"/>
                <w:szCs w:val="22"/>
                <w:lang w:val="es-ES"/>
              </w:rPr>
              <w:t xml:space="preserve"> y el fin del siglo XX </w:t>
            </w:r>
            <w:r w:rsidR="008F153D">
              <w:rPr>
                <w:color w:val="000000" w:themeColor="text1"/>
                <w:sz w:val="22"/>
                <w:szCs w:val="22"/>
                <w:lang w:val="es-ES"/>
              </w:rPr>
              <w:t>(selección de textos)</w:t>
            </w:r>
            <w:r w:rsidR="00035AF0">
              <w:rPr>
                <w:color w:val="000000" w:themeColor="text1"/>
                <w:sz w:val="22"/>
                <w:szCs w:val="22"/>
                <w:lang w:val="es-ES"/>
              </w:rPr>
              <w:t>.</w:t>
            </w:r>
          </w:p>
          <w:p w:rsidRPr="008F153D" w:rsidR="003F38FD" w:rsidP="008F153D" w:rsidRDefault="008F153D" w14:paraId="5A73FEB1" w14:textId="02595B25">
            <w:pPr>
              <w:pStyle w:val="Prrafodelista"/>
              <w:numPr>
                <w:ilvl w:val="0"/>
                <w:numId w:val="3"/>
              </w:numPr>
              <w:tabs>
                <w:tab w:val="left" w:pos="720"/>
              </w:tabs>
              <w:rPr>
                <w:color w:val="000000" w:themeColor="text1"/>
                <w:sz w:val="22"/>
                <w:szCs w:val="22"/>
                <w:lang w:val="es-ES"/>
              </w:rPr>
            </w:pPr>
            <w:r>
              <w:rPr>
                <w:color w:val="000000" w:themeColor="text1"/>
                <w:sz w:val="22"/>
                <w:szCs w:val="22"/>
                <w:lang w:val="es-ES"/>
              </w:rPr>
              <w:t xml:space="preserve">Manifestaciones literarias en la actualidad </w:t>
            </w:r>
            <w:r>
              <w:rPr>
                <w:color w:val="000000" w:themeColor="text1"/>
                <w:sz w:val="22"/>
                <w:szCs w:val="22"/>
                <w:lang w:val="es-ES"/>
              </w:rPr>
              <w:t>(selección de textos)</w:t>
            </w:r>
            <w:r w:rsidR="00035AF0">
              <w:rPr>
                <w:color w:val="000000" w:themeColor="text1"/>
                <w:sz w:val="22"/>
                <w:szCs w:val="22"/>
                <w:lang w:val="es-ES"/>
              </w:rPr>
              <w:t>.</w:t>
            </w:r>
          </w:p>
        </w:tc>
      </w:tr>
    </w:tbl>
    <w:p w:rsidR="00570ED4" w:rsidRDefault="00570ED4" w14:paraId="7B2FB9A0" w14:textId="77777777">
      <w:pPr>
        <w:rPr>
          <w:rFonts w:ascii="Arial" w:hAnsi="Arial" w:cs="Arial"/>
          <w:sz w:val="22"/>
          <w:szCs w:val="22"/>
          <w:lang w:val="es-ES"/>
        </w:rPr>
      </w:pPr>
    </w:p>
    <w:p w:rsidR="00570ED4" w:rsidRDefault="00570ED4" w14:paraId="70F125BC" w14:textId="77777777">
      <w:pPr>
        <w:rPr>
          <w:rFonts w:ascii="Arial" w:hAnsi="Arial" w:cs="Arial"/>
          <w:sz w:val="22"/>
          <w:szCs w:val="22"/>
          <w:lang w:val="es-ES"/>
        </w:rPr>
      </w:pPr>
    </w:p>
    <w:p w:rsidR="00570ED4" w:rsidRDefault="00570ED4" w14:paraId="6E418BD0" w14:textId="77777777">
      <w:r>
        <w:rPr>
          <w:rFonts w:ascii="Arial" w:hAnsi="Arial" w:cs="Arial"/>
          <w:sz w:val="22"/>
          <w:szCs w:val="22"/>
        </w:rPr>
        <w:t>Wykaz literatury podstawowej</w:t>
      </w:r>
    </w:p>
    <w:p w:rsidR="00570ED4" w:rsidRDefault="00570ED4" w14:paraId="639DA7C4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Pr="001B0CCA" w:rsidR="00570ED4" w:rsidTr="40AE6548" w14:paraId="39CDF317" w14:textId="77777777">
        <w:trPr>
          <w:trHeight w:val="1098"/>
        </w:trPr>
        <w:tc>
          <w:tcPr>
            <w:tcW w:w="965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Pr="00F85062" w:rsidR="00023E93" w:rsidRDefault="00023E93" w14:paraId="3239F820" w14:textId="77777777">
            <w:pPr>
              <w:spacing w:line="276" w:lineRule="auto"/>
              <w:rPr>
                <w:rFonts w:ascii="Arial" w:hAnsi="Arial" w:cs="Arial"/>
                <w:sz w:val="22"/>
                <w:szCs w:val="22"/>
                <w:lang w:val="es-ES"/>
              </w:rPr>
            </w:pPr>
          </w:p>
          <w:p w:rsidR="007364D8" w:rsidP="40AE6548" w:rsidRDefault="007364D8" w14:paraId="3130B2BC" w14:textId="1D343021">
            <w:pPr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-Escribano Alemán, E. et al, </w:t>
            </w:r>
            <w:r w:rsidRPr="00F85062" w:rsidR="00F85062">
              <w:rPr>
                <w:i/>
                <w:iCs/>
                <w:sz w:val="20"/>
                <w:szCs w:val="20"/>
                <w:lang w:val="es-ES"/>
              </w:rPr>
              <w:t>Lengua Castellana y Literatura</w:t>
            </w:r>
            <w:r w:rsidR="00F85062">
              <w:rPr>
                <w:sz w:val="20"/>
                <w:szCs w:val="20"/>
                <w:lang w:val="es-ES"/>
              </w:rPr>
              <w:t xml:space="preserve">, Vicens Vives, 2016. </w:t>
            </w:r>
          </w:p>
          <w:p w:rsidR="007364D8" w:rsidP="40AE6548" w:rsidRDefault="007364D8" w14:paraId="1A757562" w14:textId="732919C8">
            <w:pPr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 xml:space="preserve">-Díaz López, Laura et al, </w:t>
            </w:r>
            <w:r w:rsidRPr="00F85062">
              <w:rPr>
                <w:i/>
                <w:iCs/>
                <w:sz w:val="20"/>
                <w:szCs w:val="20"/>
                <w:lang w:val="es-ES"/>
              </w:rPr>
              <w:t>Curso de literatura española moderna</w:t>
            </w:r>
            <w:r>
              <w:rPr>
                <w:sz w:val="20"/>
                <w:szCs w:val="20"/>
                <w:lang w:val="es-ES"/>
              </w:rPr>
              <w:t xml:space="preserve">, Edinumen, 2013. </w:t>
            </w:r>
          </w:p>
          <w:p w:rsidRPr="007364D8" w:rsidR="007364D8" w:rsidP="40AE6548" w:rsidRDefault="007364D8" w14:paraId="10BDE864" w14:textId="637E03AC">
            <w:pPr>
              <w:jc w:val="both"/>
              <w:rPr>
                <w:color w:val="000000" w:themeColor="text1"/>
                <w:sz w:val="20"/>
                <w:szCs w:val="20"/>
                <w:lang w:val="es"/>
              </w:rPr>
            </w:pPr>
            <w:r w:rsidRPr="00D8058D">
              <w:rPr>
                <w:color w:val="000000" w:themeColor="text1"/>
                <w:sz w:val="20"/>
                <w:szCs w:val="20"/>
                <w:lang w:val="es-ES"/>
              </w:rPr>
              <w:t>-</w:t>
            </w:r>
            <w:r w:rsidRPr="00D8058D">
              <w:rPr>
                <w:sz w:val="20"/>
                <w:szCs w:val="20"/>
                <w:lang w:val="es-ES"/>
              </w:rPr>
              <w:t xml:space="preserve">Mainer, J.C. (dir.), </w:t>
            </w:r>
            <w:r w:rsidRPr="00D8058D">
              <w:rPr>
                <w:i/>
                <w:iCs/>
                <w:sz w:val="20"/>
                <w:szCs w:val="20"/>
                <w:lang w:val="es-ES"/>
              </w:rPr>
              <w:t>Derrota y restitución de la modernidad, 1939-2010. Historia de la literatura española</w:t>
            </w:r>
            <w:r w:rsidRPr="00D8058D">
              <w:rPr>
                <w:sz w:val="20"/>
                <w:szCs w:val="20"/>
                <w:lang w:val="es-ES"/>
              </w:rPr>
              <w:t>. Tomo 7, Crítica, 2011.</w:t>
            </w:r>
            <w:r w:rsidRPr="40AE6548">
              <w:rPr>
                <w:color w:val="000000" w:themeColor="text1"/>
                <w:sz w:val="20"/>
                <w:szCs w:val="20"/>
                <w:lang w:val="es"/>
              </w:rPr>
              <w:t xml:space="preserve"> </w:t>
            </w:r>
          </w:p>
          <w:p w:rsidRPr="0014425C" w:rsidR="007F0C66" w:rsidP="40AE6548" w:rsidRDefault="007F0C66" w14:paraId="6A4AA389" w14:textId="6276E2B3">
            <w:pPr>
              <w:jc w:val="both"/>
              <w:rPr>
                <w:sz w:val="20"/>
                <w:szCs w:val="20"/>
                <w:lang w:val="es-ES"/>
              </w:rPr>
            </w:pPr>
            <w:r>
              <w:rPr>
                <w:sz w:val="20"/>
                <w:szCs w:val="20"/>
                <w:lang w:val="es-ES"/>
              </w:rPr>
              <w:t>-Prieto</w:t>
            </w:r>
            <w:r w:rsidR="007364D8">
              <w:rPr>
                <w:sz w:val="20"/>
                <w:szCs w:val="20"/>
                <w:lang w:val="es-ES"/>
              </w:rPr>
              <w:t xml:space="preserve"> de Paula</w:t>
            </w:r>
            <w:r>
              <w:rPr>
                <w:sz w:val="20"/>
                <w:szCs w:val="20"/>
                <w:lang w:val="es-ES"/>
              </w:rPr>
              <w:t>, Ángel L</w:t>
            </w:r>
            <w:r w:rsidR="007364D8">
              <w:rPr>
                <w:sz w:val="20"/>
                <w:szCs w:val="20"/>
                <w:lang w:val="es-ES"/>
              </w:rPr>
              <w:t xml:space="preserve">, Langa Pizarro, Mar, Manual de literatura española actual, Castalia, 2007. </w:t>
            </w:r>
          </w:p>
          <w:p w:rsidRPr="0014425C" w:rsidR="00023E93" w:rsidP="40AE6548" w:rsidRDefault="1C23C2FF" w14:paraId="384A4C25" w14:textId="5514C09C">
            <w:pPr>
              <w:jc w:val="both"/>
              <w:rPr>
                <w:color w:val="000000" w:themeColor="text1"/>
                <w:sz w:val="20"/>
                <w:szCs w:val="20"/>
                <w:lang w:val="es"/>
              </w:rPr>
            </w:pPr>
            <w:r w:rsidRPr="00D8058D">
              <w:rPr>
                <w:color w:val="000000" w:themeColor="text1"/>
                <w:sz w:val="20"/>
                <w:szCs w:val="20"/>
                <w:lang w:val="es-ES"/>
              </w:rPr>
              <w:t xml:space="preserve">-Potok, Magda., </w:t>
            </w:r>
            <w:r w:rsidRPr="00D8058D">
              <w:rPr>
                <w:i/>
                <w:iCs/>
                <w:sz w:val="20"/>
                <w:szCs w:val="20"/>
                <w:lang w:val="es-ES"/>
              </w:rPr>
              <w:t>El malestar. La narrativa de mujeres en la España contemporánea</w:t>
            </w:r>
            <w:r w:rsidRPr="00D8058D">
              <w:rPr>
                <w:sz w:val="20"/>
                <w:szCs w:val="20"/>
                <w:lang w:val="es-ES"/>
              </w:rPr>
              <w:t>, UAM, Poznań, 2010.</w:t>
            </w:r>
            <w:r w:rsidRPr="40AE6548">
              <w:rPr>
                <w:color w:val="000000" w:themeColor="text1"/>
                <w:sz w:val="20"/>
                <w:szCs w:val="20"/>
                <w:lang w:val="es"/>
              </w:rPr>
              <w:t xml:space="preserve"> </w:t>
            </w:r>
          </w:p>
          <w:p w:rsidR="00023E93" w:rsidP="40AE6548" w:rsidRDefault="1C23C2FF" w14:paraId="790A91D5" w14:textId="6088EF8F">
            <w:pPr>
              <w:jc w:val="both"/>
              <w:rPr>
                <w:sz w:val="20"/>
                <w:szCs w:val="20"/>
                <w:lang w:val="es"/>
              </w:rPr>
            </w:pPr>
            <w:r w:rsidRPr="00D8058D">
              <w:rPr>
                <w:color w:val="313335"/>
                <w:sz w:val="20"/>
                <w:szCs w:val="20"/>
                <w:lang w:val="es-ES"/>
              </w:rPr>
              <w:t>-</w:t>
            </w:r>
            <w:r w:rsidRPr="00D8058D">
              <w:rPr>
                <w:sz w:val="20"/>
                <w:szCs w:val="20"/>
                <w:lang w:val="es-ES"/>
              </w:rPr>
              <w:t>Selección de textos literarios, artículos y material audiovisual por parte del profesor.</w:t>
            </w:r>
            <w:r w:rsidRPr="40AE6548">
              <w:rPr>
                <w:sz w:val="20"/>
                <w:szCs w:val="20"/>
                <w:lang w:val="es"/>
              </w:rPr>
              <w:t xml:space="preserve"> </w:t>
            </w:r>
          </w:p>
          <w:p w:rsidRPr="0014425C" w:rsidR="007364D8" w:rsidP="40AE6548" w:rsidRDefault="007364D8" w14:paraId="005B39BD" w14:textId="77777777">
            <w:pPr>
              <w:jc w:val="both"/>
              <w:rPr>
                <w:sz w:val="20"/>
                <w:szCs w:val="20"/>
                <w:lang w:val="es"/>
              </w:rPr>
            </w:pPr>
          </w:p>
          <w:p w:rsidRPr="0014425C" w:rsidR="00023E93" w:rsidP="00F85062" w:rsidRDefault="00023E93" w14:paraId="50DC985C" w14:textId="07964682">
            <w:pPr>
              <w:jc w:val="both"/>
              <w:rPr>
                <w:rFonts w:ascii="Arial" w:hAnsi="Arial" w:eastAsia="Arial" w:cs="Arial"/>
                <w:color w:val="000000" w:themeColor="text1"/>
                <w:lang w:val="es"/>
              </w:rPr>
            </w:pPr>
          </w:p>
        </w:tc>
      </w:tr>
    </w:tbl>
    <w:p w:rsidRPr="00F85062" w:rsidR="00570ED4" w:rsidRDefault="00570ED4" w14:paraId="2CF381E3" w14:textId="77777777">
      <w:pPr>
        <w:rPr>
          <w:rFonts w:ascii="Arial" w:hAnsi="Arial" w:cs="Arial"/>
          <w:sz w:val="22"/>
          <w:szCs w:val="16"/>
          <w:lang w:val="es-ES"/>
        </w:rPr>
      </w:pPr>
    </w:p>
    <w:p w:rsidRPr="00F85062" w:rsidR="00570ED4" w:rsidRDefault="00570ED4" w14:paraId="14CAB4B7" w14:textId="77777777">
      <w:pPr>
        <w:rPr>
          <w:rFonts w:ascii="Arial" w:hAnsi="Arial" w:cs="Arial"/>
          <w:sz w:val="22"/>
          <w:szCs w:val="22"/>
          <w:lang w:val="es-ES"/>
        </w:rPr>
      </w:pPr>
    </w:p>
    <w:p w:rsidR="3426FDED" w:rsidP="3426FDED" w:rsidRDefault="3426FDED" w14:paraId="7504DF8C" w14:textId="1A151757">
      <w:pPr>
        <w:rPr>
          <w:rFonts w:ascii="Arial" w:hAnsi="Arial" w:cs="Arial"/>
          <w:lang w:val="es-ES"/>
        </w:rPr>
      </w:pPr>
    </w:p>
    <w:p w:rsidR="3426FDED" w:rsidP="3426FDED" w:rsidRDefault="3426FDED" w14:paraId="0FEC96DC" w14:textId="7967C345">
      <w:pPr>
        <w:rPr>
          <w:rFonts w:ascii="Arial" w:hAnsi="Arial" w:cs="Arial"/>
          <w:lang w:val="es-ES"/>
        </w:rPr>
      </w:pPr>
    </w:p>
    <w:p w:rsidR="3426FDED" w:rsidP="3426FDED" w:rsidRDefault="3426FDED" w14:paraId="530A366D" w14:textId="1B070A19">
      <w:pPr>
        <w:rPr>
          <w:rFonts w:ascii="Arial" w:hAnsi="Arial" w:cs="Arial"/>
          <w:lang w:val="es-ES"/>
        </w:rPr>
      </w:pPr>
    </w:p>
    <w:p w:rsidR="00570ED4" w:rsidRDefault="00570ED4" w14:paraId="3F837C64" w14:textId="77777777">
      <w:r>
        <w:rPr>
          <w:rFonts w:ascii="Arial" w:hAnsi="Arial" w:cs="Arial"/>
          <w:sz w:val="22"/>
          <w:szCs w:val="16"/>
        </w:rPr>
        <w:t>Wykaz literatury uzupełniającej</w:t>
      </w:r>
    </w:p>
    <w:p w:rsidR="00570ED4" w:rsidRDefault="00570ED4" w14:paraId="3247CCBD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Pr="001B0CCA" w:rsidR="00570ED4" w14:paraId="75FB2B91" w14:textId="77777777">
        <w:trPr>
          <w:trHeight w:val="1112"/>
        </w:trPr>
        <w:tc>
          <w:tcPr>
            <w:tcW w:w="965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Pr="00F85062" w:rsidR="00F85062" w:rsidP="00F85062" w:rsidRDefault="00F85062" w14:paraId="65B89740" w14:textId="6AA389EC">
            <w:pPr>
              <w:jc w:val="both"/>
              <w:rPr>
                <w:sz w:val="20"/>
                <w:szCs w:val="20"/>
                <w:lang w:val="es"/>
              </w:rPr>
            </w:pPr>
            <w:r w:rsidRPr="00F85062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es-ES"/>
              </w:rPr>
              <w:t>-</w:t>
            </w:r>
            <w:r w:rsidRPr="00F85062">
              <w:rPr>
                <w:color w:val="000000" w:themeColor="text1"/>
                <w:sz w:val="20"/>
                <w:szCs w:val="20"/>
                <w:lang w:val="es-ES"/>
              </w:rPr>
              <w:t>Aramburu</w:t>
            </w:r>
            <w:r w:rsidRPr="00F85062">
              <w:rPr>
                <w:sz w:val="20"/>
                <w:szCs w:val="20"/>
                <w:lang w:val="es-ES"/>
              </w:rPr>
              <w:t xml:space="preserve">, Fernando, </w:t>
            </w:r>
            <w:r w:rsidRPr="00F85062">
              <w:rPr>
                <w:i/>
                <w:iCs/>
                <w:sz w:val="20"/>
                <w:szCs w:val="20"/>
                <w:lang w:val="es"/>
              </w:rPr>
              <w:t xml:space="preserve">Patria, </w:t>
            </w:r>
            <w:r w:rsidRPr="00F85062">
              <w:rPr>
                <w:sz w:val="20"/>
                <w:szCs w:val="20"/>
                <w:lang w:val="es"/>
              </w:rPr>
              <w:t>Barcelona, Tusquets, 2019.</w:t>
            </w:r>
            <w:r w:rsidRPr="00F85062">
              <w:rPr>
                <w:i/>
                <w:iCs/>
                <w:sz w:val="20"/>
                <w:szCs w:val="20"/>
                <w:lang w:val="es"/>
              </w:rPr>
              <w:t xml:space="preserve"> </w:t>
            </w:r>
            <w:r w:rsidRPr="00F85062">
              <w:rPr>
                <w:sz w:val="20"/>
                <w:szCs w:val="20"/>
                <w:lang w:val="es"/>
              </w:rPr>
              <w:t xml:space="preserve"> </w:t>
            </w:r>
          </w:p>
          <w:p w:rsidRPr="0014425C" w:rsidR="00F85062" w:rsidP="00F85062" w:rsidRDefault="00F85062" w14:paraId="758F5CCC" w14:textId="77777777">
            <w:pPr>
              <w:jc w:val="both"/>
              <w:rPr>
                <w:sz w:val="20"/>
                <w:szCs w:val="20"/>
                <w:lang w:val="es"/>
              </w:rPr>
            </w:pPr>
            <w:r w:rsidRPr="00D8058D">
              <w:rPr>
                <w:sz w:val="20"/>
                <w:szCs w:val="20"/>
                <w:lang w:val="es-ES"/>
              </w:rPr>
              <w:t xml:space="preserve">-Becerra, David, </w:t>
            </w:r>
            <w:r w:rsidRPr="00D8058D">
              <w:rPr>
                <w:i/>
                <w:iCs/>
                <w:sz w:val="20"/>
                <w:szCs w:val="20"/>
                <w:lang w:val="es-ES"/>
              </w:rPr>
              <w:t>La novela de la no ideología</w:t>
            </w:r>
            <w:r w:rsidRPr="00D8058D">
              <w:rPr>
                <w:sz w:val="20"/>
                <w:szCs w:val="20"/>
                <w:lang w:val="es-ES"/>
              </w:rPr>
              <w:t xml:space="preserve">, Tierra de nadie, Jerez de la Frontera, 2013. </w:t>
            </w:r>
            <w:r w:rsidRPr="40AE6548">
              <w:rPr>
                <w:sz w:val="20"/>
                <w:szCs w:val="20"/>
                <w:lang w:val="es"/>
              </w:rPr>
              <w:t xml:space="preserve"> </w:t>
            </w:r>
          </w:p>
          <w:p w:rsidRPr="0014425C" w:rsidR="00F85062" w:rsidP="00F85062" w:rsidRDefault="00F85062" w14:paraId="17E7E331" w14:textId="77777777">
            <w:pPr>
              <w:jc w:val="both"/>
              <w:rPr>
                <w:sz w:val="20"/>
                <w:szCs w:val="20"/>
                <w:lang w:val="es-ES"/>
              </w:rPr>
            </w:pPr>
            <w:r w:rsidRPr="00D8058D">
              <w:rPr>
                <w:sz w:val="20"/>
                <w:szCs w:val="20"/>
                <w:lang w:val="es-ES"/>
              </w:rPr>
              <w:t xml:space="preserve">-Carrasco, Jesús, </w:t>
            </w:r>
            <w:r w:rsidRPr="00D8058D">
              <w:rPr>
                <w:i/>
                <w:iCs/>
                <w:sz w:val="20"/>
                <w:szCs w:val="20"/>
                <w:lang w:val="es-ES"/>
              </w:rPr>
              <w:t>Intemperie</w:t>
            </w:r>
            <w:r w:rsidRPr="00D8058D">
              <w:rPr>
                <w:sz w:val="20"/>
                <w:szCs w:val="20"/>
                <w:lang w:val="es-ES"/>
              </w:rPr>
              <w:t xml:space="preserve">, Seix Barral, Barcelona, 2013. </w:t>
            </w:r>
            <w:r w:rsidRPr="40AE6548">
              <w:rPr>
                <w:sz w:val="20"/>
                <w:szCs w:val="20"/>
                <w:lang w:val="es-ES"/>
              </w:rPr>
              <w:t xml:space="preserve"> </w:t>
            </w:r>
          </w:p>
          <w:p w:rsidRPr="0014425C" w:rsidR="00F85062" w:rsidP="00F85062" w:rsidRDefault="00F85062" w14:paraId="3FDD6D23" w14:textId="6297F288">
            <w:pPr>
              <w:jc w:val="both"/>
              <w:rPr>
                <w:sz w:val="20"/>
                <w:szCs w:val="20"/>
                <w:lang w:val="es"/>
              </w:rPr>
            </w:pPr>
            <w:r w:rsidRPr="00D8058D">
              <w:rPr>
                <w:sz w:val="20"/>
                <w:szCs w:val="20"/>
                <w:lang w:val="es-ES"/>
              </w:rPr>
              <w:t xml:space="preserve">-Cercas, Javier, </w:t>
            </w:r>
            <w:r w:rsidRPr="00D8058D">
              <w:rPr>
                <w:i/>
                <w:iCs/>
                <w:sz w:val="20"/>
                <w:szCs w:val="20"/>
                <w:lang w:val="es-ES"/>
              </w:rPr>
              <w:t>Soldados de Salamina,</w:t>
            </w:r>
            <w:r w:rsidRPr="00D8058D">
              <w:rPr>
                <w:sz w:val="20"/>
                <w:szCs w:val="20"/>
                <w:lang w:val="es-ES"/>
              </w:rPr>
              <w:t xml:space="preserve"> Tusquets, 2001.</w:t>
            </w:r>
            <w:r w:rsidRPr="40AE6548">
              <w:rPr>
                <w:sz w:val="20"/>
                <w:szCs w:val="20"/>
                <w:lang w:val="es"/>
              </w:rPr>
              <w:t xml:space="preserve"> </w:t>
            </w:r>
          </w:p>
          <w:p w:rsidRPr="0014425C" w:rsidR="00F85062" w:rsidP="00F85062" w:rsidRDefault="00F85062" w14:paraId="2CB0B3A7" w14:textId="77777777">
            <w:pPr>
              <w:jc w:val="both"/>
              <w:rPr>
                <w:sz w:val="20"/>
                <w:szCs w:val="20"/>
                <w:lang w:val="es"/>
              </w:rPr>
            </w:pPr>
            <w:r w:rsidRPr="00D8058D">
              <w:rPr>
                <w:sz w:val="20"/>
                <w:szCs w:val="20"/>
                <w:lang w:val="es-ES"/>
              </w:rPr>
              <w:t>-</w:t>
            </w:r>
            <w:r w:rsidRPr="40AE6548">
              <w:rPr>
                <w:sz w:val="20"/>
                <w:szCs w:val="20"/>
                <w:lang w:val="es"/>
              </w:rPr>
              <w:t xml:space="preserve">Chirbes, Rafael, </w:t>
            </w:r>
            <w:r w:rsidRPr="00D8058D">
              <w:rPr>
                <w:i/>
                <w:iCs/>
                <w:sz w:val="20"/>
                <w:szCs w:val="20"/>
                <w:lang w:val="es-ES"/>
              </w:rPr>
              <w:t>Crematorio</w:t>
            </w:r>
            <w:r w:rsidRPr="00D8058D">
              <w:rPr>
                <w:sz w:val="20"/>
                <w:szCs w:val="20"/>
                <w:lang w:val="es-ES"/>
              </w:rPr>
              <w:t xml:space="preserve">, Anagrama, Barcelona, 2019. </w:t>
            </w:r>
            <w:r w:rsidRPr="40AE6548">
              <w:rPr>
                <w:sz w:val="20"/>
                <w:szCs w:val="20"/>
                <w:lang w:val="es"/>
              </w:rPr>
              <w:t xml:space="preserve"> </w:t>
            </w:r>
          </w:p>
          <w:p w:rsidRPr="0014425C" w:rsidR="00F85062" w:rsidP="00F85062" w:rsidRDefault="00F85062" w14:paraId="365CF3F6" w14:textId="77777777">
            <w:pPr>
              <w:jc w:val="both"/>
              <w:rPr>
                <w:sz w:val="20"/>
                <w:szCs w:val="20"/>
                <w:lang w:val="es-ES"/>
              </w:rPr>
            </w:pPr>
            <w:r w:rsidRPr="40AE6548">
              <w:rPr>
                <w:sz w:val="20"/>
                <w:szCs w:val="20"/>
                <w:lang w:val="es"/>
              </w:rPr>
              <w:t xml:space="preserve">-Gopegui, Belén, </w:t>
            </w:r>
            <w:r w:rsidRPr="40AE6548">
              <w:rPr>
                <w:i/>
                <w:iCs/>
                <w:sz w:val="20"/>
                <w:szCs w:val="20"/>
                <w:lang w:val="es"/>
              </w:rPr>
              <w:t>Deseo de ser punk</w:t>
            </w:r>
            <w:r w:rsidRPr="40AE6548">
              <w:rPr>
                <w:sz w:val="20"/>
                <w:szCs w:val="20"/>
                <w:lang w:val="es"/>
              </w:rPr>
              <w:t>, Anagrama, Barcelona, 2009.</w:t>
            </w:r>
            <w:r w:rsidRPr="40AE6548">
              <w:rPr>
                <w:sz w:val="20"/>
                <w:szCs w:val="20"/>
                <w:lang w:val="es-ES"/>
              </w:rPr>
              <w:t xml:space="preserve"> </w:t>
            </w:r>
          </w:p>
          <w:p w:rsidR="00F85062" w:rsidP="00F85062" w:rsidRDefault="00F85062" w14:paraId="2707EED9" w14:textId="3F32E3F6">
            <w:pPr>
              <w:jc w:val="both"/>
              <w:rPr>
                <w:sz w:val="20"/>
                <w:szCs w:val="20"/>
                <w:lang w:val="es-ES"/>
              </w:rPr>
            </w:pPr>
            <w:r w:rsidRPr="40AE6548">
              <w:rPr>
                <w:sz w:val="20"/>
                <w:szCs w:val="20"/>
                <w:lang w:val="es"/>
              </w:rPr>
              <w:t xml:space="preserve">-Liddell, Angélica, </w:t>
            </w:r>
            <w:r w:rsidRPr="40AE6548">
              <w:rPr>
                <w:i/>
                <w:iCs/>
                <w:sz w:val="20"/>
                <w:szCs w:val="20"/>
                <w:lang w:val="es"/>
              </w:rPr>
              <w:t>La casa de la fuerza</w:t>
            </w:r>
            <w:r w:rsidRPr="40AE6548">
              <w:rPr>
                <w:sz w:val="20"/>
                <w:szCs w:val="20"/>
                <w:lang w:val="es"/>
              </w:rPr>
              <w:t xml:space="preserve">, La uña rota, Segovia, 2015. </w:t>
            </w:r>
            <w:r w:rsidRPr="40AE6548">
              <w:rPr>
                <w:sz w:val="20"/>
                <w:szCs w:val="20"/>
                <w:lang w:val="es-ES"/>
              </w:rPr>
              <w:t xml:space="preserve"> </w:t>
            </w:r>
          </w:p>
          <w:p w:rsidRPr="0014425C" w:rsidR="00F85062" w:rsidP="00F85062" w:rsidRDefault="00F85062" w14:paraId="67A35DE9" w14:textId="77777777">
            <w:pPr>
              <w:jc w:val="both"/>
              <w:rPr>
                <w:color w:val="000000" w:themeColor="text1"/>
                <w:sz w:val="20"/>
                <w:szCs w:val="20"/>
                <w:lang w:val="es"/>
              </w:rPr>
            </w:pPr>
            <w:r w:rsidRPr="00D8058D">
              <w:rPr>
                <w:sz w:val="20"/>
                <w:szCs w:val="20"/>
                <w:lang w:val="es-ES"/>
              </w:rPr>
              <w:t xml:space="preserve">-López Vilar, Marta, </w:t>
            </w:r>
            <w:r w:rsidRPr="00D8058D">
              <w:rPr>
                <w:i/>
                <w:iCs/>
                <w:sz w:val="20"/>
                <w:szCs w:val="20"/>
                <w:lang w:val="es-ES"/>
              </w:rPr>
              <w:t>(Tras)lúcidas. Poesía escrita por mujeres (1980-2016)</w:t>
            </w:r>
            <w:r w:rsidRPr="00D8058D">
              <w:rPr>
                <w:color w:val="000000" w:themeColor="text1"/>
                <w:sz w:val="20"/>
                <w:szCs w:val="20"/>
                <w:lang w:val="es-ES"/>
              </w:rPr>
              <w:t xml:space="preserve">, Bartleby Editores, 2016. </w:t>
            </w:r>
            <w:r w:rsidRPr="40AE6548">
              <w:rPr>
                <w:color w:val="000000" w:themeColor="text1"/>
                <w:sz w:val="20"/>
                <w:szCs w:val="20"/>
                <w:lang w:val="es"/>
              </w:rPr>
              <w:t xml:space="preserve"> </w:t>
            </w:r>
          </w:p>
          <w:p w:rsidRPr="0014425C" w:rsidR="00F85062" w:rsidP="00F85062" w:rsidRDefault="00F85062" w14:paraId="38110BC2" w14:textId="3BF3E9D9">
            <w:pPr>
              <w:jc w:val="both"/>
              <w:rPr>
                <w:sz w:val="20"/>
                <w:szCs w:val="20"/>
                <w:lang w:val="es"/>
              </w:rPr>
            </w:pPr>
            <w:r w:rsidRPr="00D8058D">
              <w:rPr>
                <w:sz w:val="20"/>
                <w:szCs w:val="20"/>
                <w:lang w:val="es-ES"/>
              </w:rPr>
              <w:t xml:space="preserve">-Mesa, Sara, </w:t>
            </w:r>
            <w:r w:rsidRPr="00D8058D">
              <w:rPr>
                <w:i/>
                <w:iCs/>
                <w:sz w:val="20"/>
                <w:szCs w:val="20"/>
                <w:lang w:val="es-ES"/>
              </w:rPr>
              <w:t>Cicatriz</w:t>
            </w:r>
            <w:r w:rsidRPr="00D8058D">
              <w:rPr>
                <w:sz w:val="20"/>
                <w:szCs w:val="20"/>
                <w:lang w:val="es-ES"/>
              </w:rPr>
              <w:t xml:space="preserve">, Anagrama, 2015. </w:t>
            </w:r>
            <w:r w:rsidRPr="40AE6548">
              <w:rPr>
                <w:sz w:val="20"/>
                <w:szCs w:val="20"/>
                <w:lang w:val="es"/>
              </w:rPr>
              <w:t xml:space="preserve"> </w:t>
            </w:r>
            <w:r w:rsidR="001B0CCA">
              <w:rPr>
                <w:sz w:val="20"/>
                <w:szCs w:val="20"/>
                <w:lang w:val="es"/>
              </w:rPr>
              <w:t xml:space="preserve">/ </w:t>
            </w:r>
            <w:r w:rsidRPr="001B0CCA" w:rsidR="001B0CCA">
              <w:rPr>
                <w:i/>
                <w:iCs/>
                <w:sz w:val="20"/>
                <w:szCs w:val="20"/>
                <w:lang w:val="es"/>
              </w:rPr>
              <w:t>Un amor</w:t>
            </w:r>
            <w:r w:rsidR="001B0CCA">
              <w:rPr>
                <w:sz w:val="20"/>
                <w:szCs w:val="20"/>
                <w:lang w:val="es"/>
              </w:rPr>
              <w:t xml:space="preserve">, 2022. </w:t>
            </w:r>
          </w:p>
          <w:p w:rsidRPr="0014425C" w:rsidR="00F85062" w:rsidP="00F85062" w:rsidRDefault="00F85062" w14:paraId="00FCE985" w14:textId="77777777">
            <w:pPr>
              <w:jc w:val="both"/>
              <w:rPr>
                <w:sz w:val="20"/>
                <w:szCs w:val="20"/>
                <w:lang w:val="es-ES"/>
              </w:rPr>
            </w:pPr>
            <w:r w:rsidRPr="00D8058D">
              <w:rPr>
                <w:sz w:val="20"/>
                <w:szCs w:val="20"/>
                <w:lang w:val="es-ES"/>
              </w:rPr>
              <w:t xml:space="preserve">-Mayorga, Juan, </w:t>
            </w:r>
            <w:r w:rsidRPr="00D8058D">
              <w:rPr>
                <w:i/>
                <w:iCs/>
                <w:sz w:val="20"/>
                <w:szCs w:val="20"/>
                <w:lang w:val="es-ES"/>
              </w:rPr>
              <w:t xml:space="preserve">El cartógrafo </w:t>
            </w:r>
            <w:r w:rsidRPr="00D8058D">
              <w:rPr>
                <w:sz w:val="20"/>
                <w:szCs w:val="20"/>
                <w:lang w:val="es-ES"/>
              </w:rPr>
              <w:t>(Ed. 2017)</w:t>
            </w:r>
            <w:r w:rsidRPr="00D8058D">
              <w:rPr>
                <w:i/>
                <w:iCs/>
                <w:sz w:val="20"/>
                <w:szCs w:val="20"/>
                <w:lang w:val="es-ES"/>
              </w:rPr>
              <w:t xml:space="preserve"> </w:t>
            </w:r>
            <w:r w:rsidRPr="00D8058D">
              <w:rPr>
                <w:sz w:val="20"/>
                <w:szCs w:val="20"/>
                <w:lang w:val="es-ES"/>
              </w:rPr>
              <w:t>/</w:t>
            </w:r>
            <w:r w:rsidRPr="00D8058D">
              <w:rPr>
                <w:i/>
                <w:iCs/>
                <w:sz w:val="20"/>
                <w:szCs w:val="20"/>
                <w:lang w:val="es-ES"/>
              </w:rPr>
              <w:t>El chico de la última fila (</w:t>
            </w:r>
            <w:r w:rsidRPr="00D8058D">
              <w:rPr>
                <w:sz w:val="20"/>
                <w:szCs w:val="20"/>
                <w:lang w:val="es-ES"/>
              </w:rPr>
              <w:t>Ed.</w:t>
            </w:r>
            <w:r w:rsidRPr="00D8058D">
              <w:rPr>
                <w:i/>
                <w:iCs/>
                <w:sz w:val="20"/>
                <w:szCs w:val="20"/>
                <w:lang w:val="es-ES"/>
              </w:rPr>
              <w:t xml:space="preserve"> </w:t>
            </w:r>
            <w:r w:rsidRPr="00D8058D">
              <w:rPr>
                <w:sz w:val="20"/>
                <w:szCs w:val="20"/>
                <w:lang w:val="es-ES"/>
              </w:rPr>
              <w:t>2019</w:t>
            </w:r>
            <w:r w:rsidRPr="00D8058D">
              <w:rPr>
                <w:i/>
                <w:iCs/>
                <w:sz w:val="20"/>
                <w:szCs w:val="20"/>
                <w:lang w:val="es-ES"/>
              </w:rPr>
              <w:t xml:space="preserve">), </w:t>
            </w:r>
            <w:r w:rsidRPr="00D8058D">
              <w:rPr>
                <w:sz w:val="20"/>
                <w:szCs w:val="20"/>
                <w:lang w:val="es-ES"/>
              </w:rPr>
              <w:t>La uña rota</w:t>
            </w:r>
            <w:r w:rsidRPr="00D8058D">
              <w:rPr>
                <w:i/>
                <w:iCs/>
                <w:sz w:val="20"/>
                <w:szCs w:val="20"/>
                <w:lang w:val="es-ES"/>
              </w:rPr>
              <w:t xml:space="preserve">, </w:t>
            </w:r>
            <w:r w:rsidRPr="00D8058D">
              <w:rPr>
                <w:sz w:val="20"/>
                <w:szCs w:val="20"/>
                <w:lang w:val="es-ES"/>
              </w:rPr>
              <w:t>Segovia</w:t>
            </w:r>
            <w:r w:rsidRPr="00D8058D">
              <w:rPr>
                <w:i/>
                <w:iCs/>
                <w:sz w:val="20"/>
                <w:szCs w:val="20"/>
                <w:lang w:val="es-ES"/>
              </w:rPr>
              <w:t xml:space="preserve">. </w:t>
            </w:r>
            <w:r w:rsidRPr="40AE6548">
              <w:rPr>
                <w:sz w:val="20"/>
                <w:szCs w:val="20"/>
                <w:lang w:val="es-ES"/>
              </w:rPr>
              <w:t xml:space="preserve"> </w:t>
            </w:r>
          </w:p>
          <w:p w:rsidRPr="0014425C" w:rsidR="00F85062" w:rsidP="00F85062" w:rsidRDefault="00F85062" w14:paraId="01975735" w14:textId="77777777">
            <w:pPr>
              <w:jc w:val="both"/>
              <w:rPr>
                <w:sz w:val="20"/>
                <w:szCs w:val="20"/>
                <w:lang w:val="es-ES"/>
              </w:rPr>
            </w:pPr>
            <w:r w:rsidRPr="00D8058D">
              <w:rPr>
                <w:i/>
                <w:iCs/>
                <w:sz w:val="20"/>
                <w:szCs w:val="20"/>
                <w:lang w:val="es-ES"/>
              </w:rPr>
              <w:t>-</w:t>
            </w:r>
            <w:r w:rsidRPr="00D8058D">
              <w:rPr>
                <w:sz w:val="20"/>
                <w:szCs w:val="20"/>
                <w:lang w:val="es-ES"/>
              </w:rPr>
              <w:t xml:space="preserve">Morales, Cristina. </w:t>
            </w:r>
            <w:r w:rsidRPr="00D8058D">
              <w:rPr>
                <w:i/>
                <w:iCs/>
                <w:sz w:val="20"/>
                <w:szCs w:val="20"/>
                <w:lang w:val="es-ES"/>
              </w:rPr>
              <w:t xml:space="preserve">Lectura fácil. </w:t>
            </w:r>
            <w:r w:rsidRPr="00D8058D">
              <w:rPr>
                <w:sz w:val="20"/>
                <w:szCs w:val="20"/>
                <w:lang w:val="es-ES"/>
              </w:rPr>
              <w:t xml:space="preserve">Anagrama, Barcelona, 2018. </w:t>
            </w:r>
            <w:r w:rsidRPr="40AE6548">
              <w:rPr>
                <w:sz w:val="20"/>
                <w:szCs w:val="20"/>
                <w:lang w:val="es-ES"/>
              </w:rPr>
              <w:t xml:space="preserve"> </w:t>
            </w:r>
          </w:p>
          <w:p w:rsidRPr="0014425C" w:rsidR="00F85062" w:rsidP="00F85062" w:rsidRDefault="00F85062" w14:paraId="6390A2D0" w14:textId="77777777">
            <w:pPr>
              <w:jc w:val="both"/>
              <w:rPr>
                <w:sz w:val="20"/>
                <w:szCs w:val="20"/>
                <w:lang w:val="es-ES"/>
              </w:rPr>
            </w:pPr>
            <w:r w:rsidRPr="00D8058D">
              <w:rPr>
                <w:sz w:val="20"/>
                <w:szCs w:val="20"/>
                <w:lang w:val="es-ES"/>
              </w:rPr>
              <w:t xml:space="preserve">-Orejudo, Antonio, </w:t>
            </w:r>
            <w:r w:rsidRPr="00D8058D">
              <w:rPr>
                <w:i/>
                <w:iCs/>
                <w:sz w:val="20"/>
                <w:szCs w:val="20"/>
                <w:lang w:val="es-ES"/>
              </w:rPr>
              <w:t>Un momento de descanso</w:t>
            </w:r>
            <w:r w:rsidRPr="00D8058D">
              <w:rPr>
                <w:sz w:val="20"/>
                <w:szCs w:val="20"/>
                <w:lang w:val="es-ES"/>
              </w:rPr>
              <w:t xml:space="preserve">, Tusquets, Barcelona, 2011. </w:t>
            </w:r>
            <w:r w:rsidRPr="40AE6548">
              <w:rPr>
                <w:sz w:val="20"/>
                <w:szCs w:val="20"/>
                <w:lang w:val="es-ES"/>
              </w:rPr>
              <w:t xml:space="preserve"> </w:t>
            </w:r>
          </w:p>
          <w:p w:rsidRPr="0014425C" w:rsidR="00F85062" w:rsidP="00F85062" w:rsidRDefault="00F85062" w14:paraId="3EC2F71E" w14:textId="77777777">
            <w:pPr>
              <w:jc w:val="both"/>
              <w:rPr>
                <w:sz w:val="20"/>
                <w:szCs w:val="20"/>
                <w:lang w:val="es"/>
              </w:rPr>
            </w:pPr>
            <w:r w:rsidRPr="00D8058D">
              <w:rPr>
                <w:sz w:val="20"/>
                <w:szCs w:val="20"/>
                <w:lang w:val="es-ES"/>
              </w:rPr>
              <w:t>-</w:t>
            </w:r>
            <w:r w:rsidRPr="40AE6548">
              <w:rPr>
                <w:sz w:val="20"/>
                <w:szCs w:val="20"/>
                <w:lang w:val="es"/>
              </w:rPr>
              <w:t xml:space="preserve">Ortega y Gasset, J. (1929). </w:t>
            </w:r>
            <w:r w:rsidRPr="40AE6548">
              <w:rPr>
                <w:i/>
                <w:iCs/>
                <w:sz w:val="20"/>
                <w:szCs w:val="20"/>
                <w:lang w:val="es"/>
              </w:rPr>
              <w:t>La rebelión de las masas</w:t>
            </w:r>
            <w:r w:rsidRPr="40AE6548">
              <w:rPr>
                <w:sz w:val="20"/>
                <w:szCs w:val="20"/>
                <w:lang w:val="es"/>
              </w:rPr>
              <w:t xml:space="preserve"> (fragmentos). </w:t>
            </w:r>
          </w:p>
          <w:p w:rsidR="00F85062" w:rsidP="00F85062" w:rsidRDefault="00F85062" w14:paraId="588F0B1F" w14:textId="11F3CE92">
            <w:pPr>
              <w:jc w:val="both"/>
              <w:rPr>
                <w:sz w:val="20"/>
                <w:szCs w:val="20"/>
                <w:lang w:val="es-ES"/>
              </w:rPr>
            </w:pPr>
            <w:r w:rsidRPr="40AE6548">
              <w:rPr>
                <w:sz w:val="20"/>
                <w:szCs w:val="20"/>
                <w:lang w:val="es"/>
              </w:rPr>
              <w:t xml:space="preserve">-Pérez Gellida, César, </w:t>
            </w:r>
            <w:r w:rsidRPr="40AE6548">
              <w:rPr>
                <w:i/>
                <w:iCs/>
                <w:sz w:val="20"/>
                <w:szCs w:val="20"/>
                <w:lang w:val="es"/>
              </w:rPr>
              <w:t>Memento mori</w:t>
            </w:r>
            <w:r w:rsidRPr="40AE6548">
              <w:rPr>
                <w:sz w:val="20"/>
                <w:szCs w:val="20"/>
                <w:lang w:val="es"/>
              </w:rPr>
              <w:t xml:space="preserve">, Suma de letras, 2013. </w:t>
            </w:r>
            <w:r w:rsidRPr="40AE6548">
              <w:rPr>
                <w:sz w:val="20"/>
                <w:szCs w:val="20"/>
                <w:lang w:val="es-ES"/>
              </w:rPr>
              <w:t xml:space="preserve"> </w:t>
            </w:r>
          </w:p>
          <w:p w:rsidRPr="00F85062" w:rsidR="00570ED4" w:rsidP="00F85062" w:rsidRDefault="00F85062" w14:paraId="1432A546" w14:textId="10E0BF70">
            <w:pPr>
              <w:jc w:val="both"/>
              <w:rPr>
                <w:sz w:val="20"/>
                <w:szCs w:val="20"/>
                <w:lang w:val="es-ES"/>
              </w:rPr>
            </w:pPr>
            <w:r w:rsidRPr="40AE6548">
              <w:rPr>
                <w:sz w:val="20"/>
                <w:szCs w:val="20"/>
                <w:lang w:val="es"/>
              </w:rPr>
              <w:t xml:space="preserve">-Vallejo, Irene, </w:t>
            </w:r>
            <w:r w:rsidRPr="40AE6548">
              <w:rPr>
                <w:i/>
                <w:iCs/>
                <w:sz w:val="20"/>
                <w:szCs w:val="20"/>
                <w:lang w:val="es"/>
              </w:rPr>
              <w:t>El infinito en un junco</w:t>
            </w:r>
            <w:r w:rsidRPr="40AE6548">
              <w:rPr>
                <w:sz w:val="20"/>
                <w:szCs w:val="20"/>
                <w:lang w:val="es"/>
              </w:rPr>
              <w:t>, Siruela, 2021.</w:t>
            </w:r>
            <w:r w:rsidRPr="40AE6548">
              <w:rPr>
                <w:sz w:val="20"/>
                <w:szCs w:val="20"/>
                <w:lang w:val="es-ES"/>
              </w:rPr>
              <w:t xml:space="preserve"> </w:t>
            </w:r>
          </w:p>
        </w:tc>
      </w:tr>
    </w:tbl>
    <w:p w:rsidRPr="00F85062" w:rsidR="00570ED4" w:rsidRDefault="00570ED4" w14:paraId="3FC36245" w14:textId="77777777">
      <w:pPr>
        <w:rPr>
          <w:rFonts w:ascii="Arial" w:hAnsi="Arial" w:cs="Arial"/>
          <w:sz w:val="22"/>
          <w:szCs w:val="16"/>
          <w:lang w:val="es-ES"/>
        </w:rPr>
      </w:pPr>
    </w:p>
    <w:p w:rsidRPr="00F85062" w:rsidR="00570ED4" w:rsidRDefault="00570ED4" w14:paraId="459DD000" w14:textId="77777777">
      <w:pPr>
        <w:rPr>
          <w:rFonts w:ascii="Arial" w:hAnsi="Arial" w:cs="Arial"/>
          <w:sz w:val="22"/>
          <w:szCs w:val="16"/>
          <w:lang w:val="es-ES"/>
        </w:rPr>
      </w:pPr>
    </w:p>
    <w:p w:rsidR="00570ED4" w:rsidRDefault="00570ED4" w14:paraId="52416F28" w14:textId="77777777">
      <w:pPr>
        <w:pStyle w:val="BalloonText1"/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570ED4" w:rsidRDefault="00570ED4" w14:paraId="3352459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96"/>
      </w:tblGrid>
      <w:tr w:rsidR="00570ED4" w:rsidTr="78DCC533" w14:paraId="29264347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570ED4" w:rsidRDefault="00570ED4" w14:paraId="7644BFEB" w14:textId="7777777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  <w:vAlign w:val="center"/>
          </w:tcPr>
          <w:p w:rsidR="00570ED4" w:rsidRDefault="00570ED4" w14:paraId="46838332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  <w:vAlign w:val="center"/>
          </w:tcPr>
          <w:p w:rsidR="00570ED4" w:rsidRDefault="00570ED4" w14:paraId="3E4CF380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570ED4" w:rsidTr="78DCC533" w14:paraId="35BFA365" w14:textId="77777777">
        <w:trPr>
          <w:cantSplit/>
          <w:trHeight w:val="332"/>
        </w:trPr>
        <w:tc>
          <w:tcPr>
            <w:tcW w:w="2766" w:type="dxa"/>
            <w:vMerge/>
            <w:tcBorders/>
            <w:tcMar/>
            <w:vAlign w:val="center"/>
          </w:tcPr>
          <w:p w:rsidR="00570ED4" w:rsidRDefault="00570ED4" w14:paraId="3BEFC319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  <w:vAlign w:val="center"/>
          </w:tcPr>
          <w:p w:rsidR="00570ED4" w:rsidP="7EFB6E64" w:rsidRDefault="00570ED4" w14:paraId="781C7AC8" w14:textId="67DB692C">
            <w:pPr>
              <w:widowControl w:val="1"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78DCC533" w:rsidR="61DF7BBF">
              <w:rPr>
                <w:rFonts w:ascii="Arial" w:hAnsi="Arial" w:eastAsia="Calibri" w:cs="Arial"/>
                <w:sz w:val="20"/>
                <w:szCs w:val="20"/>
                <w:lang w:eastAsia="en-US"/>
              </w:rPr>
              <w:t>Zajęcia audytoryjne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  <w:vAlign w:val="center"/>
          </w:tcPr>
          <w:p w:rsidR="00570ED4" w:rsidRDefault="00570ED4" w14:paraId="779F4FA7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570ED4" w:rsidTr="78DCC533" w14:paraId="77D3B442" w14:textId="77777777">
        <w:trPr>
          <w:cantSplit/>
          <w:trHeight w:val="670"/>
        </w:trPr>
        <w:tc>
          <w:tcPr>
            <w:tcW w:w="2766" w:type="dxa"/>
            <w:vMerge/>
            <w:tcBorders/>
            <w:tcMar/>
            <w:vAlign w:val="center"/>
          </w:tcPr>
          <w:p w:rsidR="00570ED4" w:rsidRDefault="00570ED4" w14:paraId="13EC188F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  <w:vAlign w:val="center"/>
          </w:tcPr>
          <w:p w:rsidR="00570ED4" w:rsidRDefault="00570ED4" w14:paraId="6376E8A2" w14:textId="77777777">
            <w:pPr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  <w:vAlign w:val="center"/>
          </w:tcPr>
          <w:p w:rsidR="00570ED4" w:rsidRDefault="00CE5838" w14:paraId="63C78204" w14:textId="713B39FB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570ED4" w:rsidTr="78DCC533" w14:paraId="4C729D23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570ED4" w:rsidRDefault="00570ED4" w14:paraId="0FB73BE5" w14:textId="7777777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  <w:vAlign w:val="center"/>
          </w:tcPr>
          <w:p w:rsidR="00570ED4" w:rsidRDefault="00570ED4" w14:paraId="038173AC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  <w:vAlign w:val="center"/>
          </w:tcPr>
          <w:p w:rsidR="00570ED4" w:rsidRDefault="005930A4" w14:paraId="183F38CC" w14:textId="514B1E99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570ED4" w:rsidTr="78DCC533" w14:paraId="0D4943F3" w14:textId="77777777">
        <w:trPr>
          <w:cantSplit/>
          <w:trHeight w:val="710"/>
        </w:trPr>
        <w:tc>
          <w:tcPr>
            <w:tcW w:w="2766" w:type="dxa"/>
            <w:vMerge/>
            <w:tcBorders/>
            <w:tcMar/>
            <w:vAlign w:val="center"/>
          </w:tcPr>
          <w:p w:rsidR="00570ED4" w:rsidRDefault="00570ED4" w14:paraId="640315F0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  <w:vAlign w:val="center"/>
          </w:tcPr>
          <w:p w:rsidR="00570ED4" w:rsidRDefault="00570ED4" w14:paraId="656D8A4D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  <w:vAlign w:val="center"/>
          </w:tcPr>
          <w:p w:rsidR="00570ED4" w:rsidRDefault="005930A4" w14:paraId="365F9E50" w14:textId="14C36F3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570ED4" w:rsidTr="78DCC533" w14:paraId="180F0CFA" w14:textId="77777777">
        <w:trPr>
          <w:cantSplit/>
          <w:trHeight w:val="731"/>
        </w:trPr>
        <w:tc>
          <w:tcPr>
            <w:tcW w:w="2766" w:type="dxa"/>
            <w:vMerge/>
            <w:tcBorders/>
            <w:tcMar/>
            <w:vAlign w:val="center"/>
          </w:tcPr>
          <w:p w:rsidR="00570ED4" w:rsidRDefault="00570ED4" w14:paraId="4EC06F6F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  <w:vAlign w:val="center"/>
          </w:tcPr>
          <w:p w:rsidR="00570ED4" w:rsidRDefault="00570ED4" w14:paraId="477FCAF8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  <w:vAlign w:val="center"/>
          </w:tcPr>
          <w:p w:rsidR="00570ED4" w:rsidRDefault="00CE5838" w14:paraId="0C9A572D" w14:textId="082C371E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w:rsidR="00570ED4" w:rsidTr="78DCC533" w14:paraId="2BE85AB3" w14:textId="77777777">
        <w:trPr>
          <w:cantSplit/>
          <w:trHeight w:val="365"/>
        </w:trPr>
        <w:tc>
          <w:tcPr>
            <w:tcW w:w="2766" w:type="dxa"/>
            <w:vMerge/>
            <w:tcBorders/>
            <w:tcMar/>
            <w:vAlign w:val="center"/>
          </w:tcPr>
          <w:p w:rsidR="00570ED4" w:rsidRDefault="00570ED4" w14:paraId="14718C12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  <w:vAlign w:val="center"/>
          </w:tcPr>
          <w:p w:rsidR="00570ED4" w:rsidRDefault="00570ED4" w14:paraId="63173952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  <w:vAlign w:val="center"/>
          </w:tcPr>
          <w:p w:rsidR="00570ED4" w:rsidRDefault="00570ED4" w14:paraId="0CFEF421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="00570ED4" w:rsidTr="78DCC533" w14:paraId="42C0B190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570ED4" w:rsidRDefault="00570ED4" w14:paraId="0BEC4E29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  <w:vAlign w:val="center"/>
          </w:tcPr>
          <w:p w:rsidR="00570ED4" w:rsidRDefault="00570ED4" w14:paraId="037F392A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60</w:t>
            </w:r>
          </w:p>
        </w:tc>
      </w:tr>
      <w:tr w:rsidR="00570ED4" w:rsidTr="78DCC533" w14:paraId="44AA8864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570ED4" w:rsidRDefault="00570ED4" w14:paraId="7568A8B7" w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  <w:vAlign w:val="center"/>
          </w:tcPr>
          <w:p w:rsidR="00570ED4" w:rsidRDefault="00570ED4" w14:paraId="4B1D78A7" w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570ED4" w:rsidRDefault="00570ED4" w14:paraId="5D3F497B" w14:textId="77777777">
      <w:pPr>
        <w:pStyle w:val="BalloonText1"/>
      </w:pPr>
    </w:p>
    <w:sectPr w:rsidR="00570ED4">
      <w:headerReference w:type="default" r:id="rId10"/>
      <w:footerReference w:type="default" r:id="rId11"/>
      <w:headerReference w:type="first" r:id="rId12"/>
      <w:footerReference w:type="first" r:id="rId13"/>
      <w:pgSz w:w="11906" w:h="16838" w:orient="portrait"/>
      <w:pgMar w:top="1276" w:right="1134" w:bottom="1134" w:left="1134" w:header="454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B6730" w:rsidRDefault="00AB6730" w14:paraId="6E01941B" w14:textId="77777777">
      <w:r>
        <w:separator/>
      </w:r>
    </w:p>
  </w:endnote>
  <w:endnote w:type="continuationSeparator" w:id="0">
    <w:p w:rsidR="00AB6730" w:rsidRDefault="00AB6730" w14:paraId="6C7F60B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70ED4" w:rsidRDefault="00570ED4" w14:paraId="6A0FE140" w14:textId="77777777">
    <w:pPr>
      <w:pStyle w:val="Piedepgina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w:rsidR="00570ED4" w:rsidRDefault="00570ED4" w14:paraId="7E413E92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70ED4" w:rsidRDefault="00570ED4" w14:paraId="723C196F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B6730" w:rsidRDefault="00AB6730" w14:paraId="688A1AAF" w14:textId="77777777">
      <w:r>
        <w:separator/>
      </w:r>
    </w:p>
  </w:footnote>
  <w:footnote w:type="continuationSeparator" w:id="0">
    <w:p w:rsidR="00AB6730" w:rsidRDefault="00AB6730" w14:paraId="3827FDFF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70ED4" w:rsidRDefault="00570ED4" w14:paraId="3EFC920A" w14:textId="77777777">
    <w:pPr>
      <w:pStyle w:val="Encabezado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570ED4" w:rsidRDefault="00570ED4" w14:paraId="30B4B808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  <w:lang w:val="es-ES_tradnl"/>
      </w:rPr>
    </w:lvl>
  </w:abstractNum>
  <w:abstractNum w:abstractNumId="2" w15:restartNumberingAfterBreak="0">
    <w:nsid w:val="0F5A2B78"/>
    <w:multiLevelType w:val="multilevel"/>
    <w:tmpl w:val="A37074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316FC21D"/>
    <w:multiLevelType w:val="hybridMultilevel"/>
    <w:tmpl w:val="0F86CBA0"/>
    <w:lvl w:ilvl="0" w:tplc="38E63E9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2A2D2B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5B68FA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28EE39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4692D4E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E84ACC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9A4A7FD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784EA9B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80148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C687D4C"/>
    <w:multiLevelType w:val="hybridMultilevel"/>
    <w:tmpl w:val="4C781E9E"/>
    <w:lvl w:ilvl="0" w:tplc="08B2F762">
      <w:start w:val="1"/>
      <w:numFmt w:val="decimal"/>
      <w:lvlText w:val="%1."/>
      <w:lvlJc w:val="left"/>
      <w:pPr>
        <w:ind w:left="720" w:hanging="360"/>
      </w:pPr>
    </w:lvl>
    <w:lvl w:ilvl="1" w:tplc="3312C8B2">
      <w:start w:val="1"/>
      <w:numFmt w:val="lowerLetter"/>
      <w:lvlText w:val="%2."/>
      <w:lvlJc w:val="left"/>
      <w:pPr>
        <w:ind w:left="1440" w:hanging="360"/>
      </w:pPr>
    </w:lvl>
    <w:lvl w:ilvl="2" w:tplc="0E2AC080">
      <w:start w:val="1"/>
      <w:numFmt w:val="lowerRoman"/>
      <w:lvlText w:val="%3."/>
      <w:lvlJc w:val="right"/>
      <w:pPr>
        <w:ind w:left="2160" w:hanging="180"/>
      </w:pPr>
    </w:lvl>
    <w:lvl w:ilvl="3" w:tplc="881CF928">
      <w:start w:val="1"/>
      <w:numFmt w:val="decimal"/>
      <w:lvlText w:val="%4."/>
      <w:lvlJc w:val="left"/>
      <w:pPr>
        <w:ind w:left="2880" w:hanging="360"/>
      </w:pPr>
    </w:lvl>
    <w:lvl w:ilvl="4" w:tplc="21C0347A">
      <w:start w:val="1"/>
      <w:numFmt w:val="lowerLetter"/>
      <w:lvlText w:val="%5."/>
      <w:lvlJc w:val="left"/>
      <w:pPr>
        <w:ind w:left="3600" w:hanging="360"/>
      </w:pPr>
    </w:lvl>
    <w:lvl w:ilvl="5" w:tplc="9996981C">
      <w:start w:val="1"/>
      <w:numFmt w:val="lowerRoman"/>
      <w:lvlText w:val="%6."/>
      <w:lvlJc w:val="right"/>
      <w:pPr>
        <w:ind w:left="4320" w:hanging="180"/>
      </w:pPr>
    </w:lvl>
    <w:lvl w:ilvl="6" w:tplc="D0803328">
      <w:start w:val="1"/>
      <w:numFmt w:val="decimal"/>
      <w:lvlText w:val="%7."/>
      <w:lvlJc w:val="left"/>
      <w:pPr>
        <w:ind w:left="5040" w:hanging="360"/>
      </w:pPr>
    </w:lvl>
    <w:lvl w:ilvl="7" w:tplc="E2DE1612">
      <w:start w:val="1"/>
      <w:numFmt w:val="lowerLetter"/>
      <w:lvlText w:val="%8."/>
      <w:lvlJc w:val="left"/>
      <w:pPr>
        <w:ind w:left="5760" w:hanging="360"/>
      </w:pPr>
    </w:lvl>
    <w:lvl w:ilvl="8" w:tplc="03D0902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A7C46"/>
    <w:multiLevelType w:val="hybridMultilevel"/>
    <w:tmpl w:val="A2BA32F6"/>
    <w:lvl w:ilvl="0" w:tplc="83863182">
      <w:start w:val="1"/>
      <w:numFmt w:val="decimal"/>
      <w:lvlText w:val="%1."/>
      <w:lvlJc w:val="left"/>
      <w:pPr>
        <w:ind w:left="720" w:hanging="360"/>
      </w:pPr>
    </w:lvl>
    <w:lvl w:ilvl="1" w:tplc="A06A770A">
      <w:start w:val="1"/>
      <w:numFmt w:val="lowerLetter"/>
      <w:lvlText w:val="%2."/>
      <w:lvlJc w:val="left"/>
      <w:pPr>
        <w:ind w:left="1440" w:hanging="360"/>
      </w:pPr>
    </w:lvl>
    <w:lvl w:ilvl="2" w:tplc="42809F6A">
      <w:start w:val="1"/>
      <w:numFmt w:val="lowerRoman"/>
      <w:lvlText w:val="%3."/>
      <w:lvlJc w:val="right"/>
      <w:pPr>
        <w:ind w:left="2160" w:hanging="180"/>
      </w:pPr>
    </w:lvl>
    <w:lvl w:ilvl="3" w:tplc="29502BF0">
      <w:start w:val="1"/>
      <w:numFmt w:val="decimal"/>
      <w:lvlText w:val="%4."/>
      <w:lvlJc w:val="left"/>
      <w:pPr>
        <w:ind w:left="2880" w:hanging="360"/>
      </w:pPr>
    </w:lvl>
    <w:lvl w:ilvl="4" w:tplc="E2CEAA9C">
      <w:start w:val="1"/>
      <w:numFmt w:val="lowerLetter"/>
      <w:lvlText w:val="%5."/>
      <w:lvlJc w:val="left"/>
      <w:pPr>
        <w:ind w:left="3600" w:hanging="360"/>
      </w:pPr>
    </w:lvl>
    <w:lvl w:ilvl="5" w:tplc="B0040432">
      <w:start w:val="1"/>
      <w:numFmt w:val="lowerRoman"/>
      <w:lvlText w:val="%6."/>
      <w:lvlJc w:val="right"/>
      <w:pPr>
        <w:ind w:left="4320" w:hanging="180"/>
      </w:pPr>
    </w:lvl>
    <w:lvl w:ilvl="6" w:tplc="322ADEC6">
      <w:start w:val="1"/>
      <w:numFmt w:val="decimal"/>
      <w:lvlText w:val="%7."/>
      <w:lvlJc w:val="left"/>
      <w:pPr>
        <w:ind w:left="5040" w:hanging="360"/>
      </w:pPr>
    </w:lvl>
    <w:lvl w:ilvl="7" w:tplc="04522DEE">
      <w:start w:val="1"/>
      <w:numFmt w:val="lowerLetter"/>
      <w:lvlText w:val="%8."/>
      <w:lvlJc w:val="left"/>
      <w:pPr>
        <w:ind w:left="5760" w:hanging="360"/>
      </w:pPr>
    </w:lvl>
    <w:lvl w:ilvl="8" w:tplc="78ACF650">
      <w:start w:val="1"/>
      <w:numFmt w:val="lowerRoman"/>
      <w:lvlText w:val="%9."/>
      <w:lvlJc w:val="right"/>
      <w:pPr>
        <w:ind w:left="6480" w:hanging="180"/>
      </w:pPr>
    </w:lvl>
  </w:abstractNum>
  <w:num w:numId="1" w16cid:durableId="1306665383">
    <w:abstractNumId w:val="3"/>
  </w:num>
  <w:num w:numId="2" w16cid:durableId="1050033433">
    <w:abstractNumId w:val="4"/>
  </w:num>
  <w:num w:numId="3" w16cid:durableId="1601525612">
    <w:abstractNumId w:val="5"/>
  </w:num>
  <w:num w:numId="4" w16cid:durableId="547687857">
    <w:abstractNumId w:val="0"/>
  </w:num>
  <w:num w:numId="5" w16cid:durableId="1233151976">
    <w:abstractNumId w:val="1"/>
  </w:num>
  <w:num w:numId="6" w16cid:durableId="12215524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54D"/>
    <w:rsid w:val="00007962"/>
    <w:rsid w:val="00023E93"/>
    <w:rsid w:val="00035AF0"/>
    <w:rsid w:val="00085CC9"/>
    <w:rsid w:val="000944FF"/>
    <w:rsid w:val="000E4305"/>
    <w:rsid w:val="00124259"/>
    <w:rsid w:val="00130282"/>
    <w:rsid w:val="00141AC9"/>
    <w:rsid w:val="0014425C"/>
    <w:rsid w:val="00145777"/>
    <w:rsid w:val="001A39FA"/>
    <w:rsid w:val="001B0CCA"/>
    <w:rsid w:val="00222427"/>
    <w:rsid w:val="00283070"/>
    <w:rsid w:val="002C6F60"/>
    <w:rsid w:val="002D642F"/>
    <w:rsid w:val="0032660B"/>
    <w:rsid w:val="00340064"/>
    <w:rsid w:val="003522C3"/>
    <w:rsid w:val="00361B99"/>
    <w:rsid w:val="003F38FD"/>
    <w:rsid w:val="0041054D"/>
    <w:rsid w:val="00424F0E"/>
    <w:rsid w:val="004C18B5"/>
    <w:rsid w:val="004D7F83"/>
    <w:rsid w:val="004E2753"/>
    <w:rsid w:val="00570ED4"/>
    <w:rsid w:val="00572F75"/>
    <w:rsid w:val="005930A4"/>
    <w:rsid w:val="005E48D0"/>
    <w:rsid w:val="005F4424"/>
    <w:rsid w:val="0060556B"/>
    <w:rsid w:val="00627CC0"/>
    <w:rsid w:val="00642F02"/>
    <w:rsid w:val="006710BD"/>
    <w:rsid w:val="00686B36"/>
    <w:rsid w:val="00693FC5"/>
    <w:rsid w:val="006A3A57"/>
    <w:rsid w:val="006C25C8"/>
    <w:rsid w:val="006F5A32"/>
    <w:rsid w:val="007364D8"/>
    <w:rsid w:val="007547BC"/>
    <w:rsid w:val="00760381"/>
    <w:rsid w:val="007741D5"/>
    <w:rsid w:val="007F0C66"/>
    <w:rsid w:val="007F38DB"/>
    <w:rsid w:val="0080153E"/>
    <w:rsid w:val="008646F3"/>
    <w:rsid w:val="0087695A"/>
    <w:rsid w:val="008F153D"/>
    <w:rsid w:val="009012E6"/>
    <w:rsid w:val="00931CFE"/>
    <w:rsid w:val="0094288F"/>
    <w:rsid w:val="00944924"/>
    <w:rsid w:val="009C1556"/>
    <w:rsid w:val="009C4750"/>
    <w:rsid w:val="009E0F99"/>
    <w:rsid w:val="00A2C7A0"/>
    <w:rsid w:val="00A36950"/>
    <w:rsid w:val="00A61443"/>
    <w:rsid w:val="00A805BD"/>
    <w:rsid w:val="00AA5D8B"/>
    <w:rsid w:val="00AB6730"/>
    <w:rsid w:val="00B4442E"/>
    <w:rsid w:val="00BD1940"/>
    <w:rsid w:val="00C278D5"/>
    <w:rsid w:val="00CE5838"/>
    <w:rsid w:val="00D8058D"/>
    <w:rsid w:val="00D92680"/>
    <w:rsid w:val="00DD0F26"/>
    <w:rsid w:val="00DD3DDD"/>
    <w:rsid w:val="00DF5EA9"/>
    <w:rsid w:val="00E02A37"/>
    <w:rsid w:val="00E4274F"/>
    <w:rsid w:val="00EF52A5"/>
    <w:rsid w:val="00F16B24"/>
    <w:rsid w:val="00F239EB"/>
    <w:rsid w:val="00F71D77"/>
    <w:rsid w:val="00F85062"/>
    <w:rsid w:val="00F910B7"/>
    <w:rsid w:val="00FA2785"/>
    <w:rsid w:val="00FB32F6"/>
    <w:rsid w:val="00FB6DEB"/>
    <w:rsid w:val="00FC47EB"/>
    <w:rsid w:val="01D8125B"/>
    <w:rsid w:val="04600F95"/>
    <w:rsid w:val="0A3D1EC9"/>
    <w:rsid w:val="0C17DCB1"/>
    <w:rsid w:val="0D58FD92"/>
    <w:rsid w:val="11DE1395"/>
    <w:rsid w:val="128EB0A7"/>
    <w:rsid w:val="1379E3F6"/>
    <w:rsid w:val="1515B457"/>
    <w:rsid w:val="153C67CC"/>
    <w:rsid w:val="1683727A"/>
    <w:rsid w:val="17D9CD11"/>
    <w:rsid w:val="1B77383D"/>
    <w:rsid w:val="1BC882CC"/>
    <w:rsid w:val="1BF0502F"/>
    <w:rsid w:val="1C23C2FF"/>
    <w:rsid w:val="1DBA2984"/>
    <w:rsid w:val="2081D67A"/>
    <w:rsid w:val="22859FC2"/>
    <w:rsid w:val="22DF23E0"/>
    <w:rsid w:val="2368BE16"/>
    <w:rsid w:val="23F66531"/>
    <w:rsid w:val="242CD039"/>
    <w:rsid w:val="27A039AE"/>
    <w:rsid w:val="29C432BF"/>
    <w:rsid w:val="2A02A79C"/>
    <w:rsid w:val="2BD82C6B"/>
    <w:rsid w:val="2F0BC79E"/>
    <w:rsid w:val="30AD4593"/>
    <w:rsid w:val="3426FDED"/>
    <w:rsid w:val="3433FCE6"/>
    <w:rsid w:val="3498B750"/>
    <w:rsid w:val="3A81C89B"/>
    <w:rsid w:val="4043B3B2"/>
    <w:rsid w:val="40AE6548"/>
    <w:rsid w:val="417A3F1C"/>
    <w:rsid w:val="42690646"/>
    <w:rsid w:val="42A3CC06"/>
    <w:rsid w:val="43332D29"/>
    <w:rsid w:val="44406D23"/>
    <w:rsid w:val="44653109"/>
    <w:rsid w:val="48FF43AA"/>
    <w:rsid w:val="4ABCC1E2"/>
    <w:rsid w:val="504B0E31"/>
    <w:rsid w:val="5164321B"/>
    <w:rsid w:val="54F59507"/>
    <w:rsid w:val="55DF8B72"/>
    <w:rsid w:val="56916568"/>
    <w:rsid w:val="57DA8E9F"/>
    <w:rsid w:val="582D35C9"/>
    <w:rsid w:val="59345CFD"/>
    <w:rsid w:val="5D5DFAB6"/>
    <w:rsid w:val="5DB974A2"/>
    <w:rsid w:val="5FBC2B2A"/>
    <w:rsid w:val="61446542"/>
    <w:rsid w:val="61DF7BBF"/>
    <w:rsid w:val="63B75056"/>
    <w:rsid w:val="65091FED"/>
    <w:rsid w:val="6510E292"/>
    <w:rsid w:val="683E4586"/>
    <w:rsid w:val="6C13C3F1"/>
    <w:rsid w:val="6D737F99"/>
    <w:rsid w:val="6DDCDCAB"/>
    <w:rsid w:val="6E08AEA7"/>
    <w:rsid w:val="6E6AE1A1"/>
    <w:rsid w:val="6EB4F49A"/>
    <w:rsid w:val="6F735653"/>
    <w:rsid w:val="710A3571"/>
    <w:rsid w:val="710F26B4"/>
    <w:rsid w:val="71C780DB"/>
    <w:rsid w:val="7249362C"/>
    <w:rsid w:val="72C4D66F"/>
    <w:rsid w:val="737BCF33"/>
    <w:rsid w:val="763B0D94"/>
    <w:rsid w:val="768DA188"/>
    <w:rsid w:val="7738E05A"/>
    <w:rsid w:val="78D54895"/>
    <w:rsid w:val="78DCC533"/>
    <w:rsid w:val="7BE4FE41"/>
    <w:rsid w:val="7D75337F"/>
    <w:rsid w:val="7DB5B472"/>
    <w:rsid w:val="7EFB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EA24B9"/>
  <w15:chartTrackingRefBased/>
  <w15:docId w15:val="{2CCB5C2C-A26C-4E46-8FBF-B3AC9CF93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suppressAutoHyphens/>
      <w:autoSpaceDE w:val="0"/>
    </w:pPr>
    <w:rPr>
      <w:sz w:val="24"/>
      <w:szCs w:val="24"/>
      <w:lang w:val="pl-PL"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4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  <w:rPr>
      <w:rFonts w:ascii="Arial" w:hAnsi="Arial" w:cs="Arial"/>
      <w:sz w:val="22"/>
      <w:szCs w:val="22"/>
      <w:lang w:val="es-ES_tradnl"/>
    </w:rPr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  <w:rPr>
      <w:lang w:val="es-ES_tradnl"/>
    </w:rPr>
  </w:style>
  <w:style w:type="character" w:styleId="WW8Num4z0" w:customStyle="1">
    <w:name w:val="WW8Num4z0"/>
    <w:rPr>
      <w:rFonts w:hint="default" w:ascii="Symbol" w:hAnsi="Symbol" w:cs="Symbol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Fuentedeprrafopredeter1" w:customStyle="1">
    <w:name w:val="Fuente de párrafo predeter.1"/>
  </w:style>
  <w:style w:type="character" w:styleId="Znakinumeracji" w:customStyle="1">
    <w:name w:val="Znaki numeracji"/>
  </w:style>
  <w:style w:type="character" w:styleId="Nmerodepgina">
    <w:name w:val="page number"/>
    <w:rPr>
      <w:sz w:val="14"/>
      <w:szCs w:val="14"/>
    </w:rPr>
  </w:style>
  <w:style w:type="character" w:styleId="CommentReference" w:customStyle="1">
    <w:name w:val="Comment Reference"/>
    <w:rPr>
      <w:sz w:val="16"/>
      <w:szCs w:val="16"/>
    </w:rPr>
  </w:style>
  <w:style w:type="character" w:styleId="Znakiprzypiswdolnych" w:customStyle="1">
    <w:name w:val="Znaki przypisów dolnych"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character" w:styleId="BalloonTextChar" w:customStyle="1">
    <w:name w:val="Balloon Text Char"/>
    <w:rPr>
      <w:rFonts w:ascii="Tahoma" w:hAnsi="Tahoma" w:cs="Tahoma"/>
      <w:sz w:val="16"/>
      <w:szCs w:val="16"/>
    </w:rPr>
  </w:style>
  <w:style w:type="character" w:styleId="CommentTextChar" w:customStyle="1">
    <w:name w:val="Comment Text Char"/>
    <w:basedOn w:val="Fuentedeprrafopredeter1"/>
  </w:style>
  <w:style w:type="character" w:styleId="CommentSubjectChar" w:customStyle="1">
    <w:name w:val="Comment Subject Char"/>
    <w:rPr>
      <w:b/>
      <w:bCs/>
    </w:rPr>
  </w:style>
  <w:style w:type="paragraph" w:styleId="Nagwek" w:customStyle="1">
    <w:name w:val="Nagłówek"/>
    <w:basedOn w:val="Normal"/>
    <w:next w:val="Textoindependiente"/>
    <w:pPr>
      <w:keepNext/>
      <w:spacing w:before="240" w:after="120"/>
    </w:pPr>
    <w:rPr>
      <w:rFonts w:eastAsia="Microsoft YaHei" w:cs="Arial"/>
      <w:szCs w:val="28"/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"/>
    <w:pPr>
      <w:suppressLineNumbers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Gwkaistopka" w:customStyle="1">
    <w:name w:val="Główka i stopka"/>
    <w:basedOn w:val="Normal"/>
    <w:pPr>
      <w:suppressLineNumbers/>
      <w:tabs>
        <w:tab w:val="center" w:pos="4819"/>
        <w:tab w:val="right" w:pos="9638"/>
      </w:tabs>
    </w:pPr>
  </w:style>
  <w:style w:type="paragraph" w:styleId="Encabezado">
    <w:name w:val="header"/>
    <w:basedOn w:val="Normal"/>
    <w:next w:val="Textoindependient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Piedepgina">
    <w:name w:val="footer"/>
    <w:basedOn w:val="Normal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oindependiente"/>
  </w:style>
  <w:style w:type="paragraph" w:styleId="CommentText" w:customStyle="1">
    <w:name w:val="Comment Text"/>
    <w:basedOn w:val="Normal"/>
    <w:rPr>
      <w:sz w:val="20"/>
      <w:szCs w:val="20"/>
    </w:rPr>
  </w:style>
  <w:style w:type="paragraph" w:styleId="Asuntodelcomentario1" w:customStyle="1">
    <w:name w:val="Asunto del comentario1"/>
    <w:basedOn w:val="CommentText"/>
    <w:next w:val="CommentText"/>
    <w:rPr>
      <w:b/>
      <w:bCs/>
    </w:rPr>
  </w:style>
  <w:style w:type="paragraph" w:styleId="BalloonText1" w:customStyle="1">
    <w:name w:val="Balloon Text1"/>
    <w:basedOn w:val="Normal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rPr>
      <w:sz w:val="20"/>
      <w:szCs w:val="20"/>
    </w:rPr>
  </w:style>
  <w:style w:type="paragraph" w:styleId="Textodeglobo1" w:customStyle="1">
    <w:name w:val="Texto de globo1"/>
    <w:basedOn w:val="Normal"/>
    <w:rPr>
      <w:rFonts w:ascii="Tahoma" w:hAnsi="Tahoma" w:cs="Tahoma"/>
      <w:sz w:val="16"/>
      <w:szCs w:val="16"/>
    </w:rPr>
  </w:style>
  <w:style w:type="paragraph" w:styleId="CommentSubject" w:customStyle="1">
    <w:name w:val="Comment Subject"/>
    <w:basedOn w:val="CommentText"/>
    <w:next w:val="CommentText"/>
    <w:rPr>
      <w:b/>
      <w:bCs/>
    </w:rPr>
  </w:style>
  <w:style w:type="paragraph" w:styleId="Tekstpodstawowy21" w:customStyle="1">
    <w:name w:val="Tekst podstawowy 21"/>
    <w:basedOn w:val="Normal"/>
    <w:rsid w:val="00023E93"/>
    <w:pPr>
      <w:jc w:val="center"/>
    </w:pPr>
    <w:rPr>
      <w:rFonts w:ascii="Arial Narrow" w:hAnsi="Arial Narrow" w:cs="Arial Narrow"/>
      <w:b/>
      <w:bCs/>
      <w:lang w:eastAsia="ar-SA"/>
    </w:rPr>
  </w:style>
  <w:style w:type="character" w:styleId="normaltextrun" w:customStyle="1">
    <w:name w:val="normaltextrun"/>
    <w:basedOn w:val="Fuentedeprrafopredeter"/>
    <w:rsid w:val="0094288F"/>
  </w:style>
  <w:style w:type="character" w:styleId="eop" w:customStyle="1">
    <w:name w:val="eop"/>
    <w:basedOn w:val="Fuentedeprrafopredeter"/>
    <w:rsid w:val="0094288F"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microsoft.com/office/2019/05/relationships/documenttasks" Target="documenttasks/documenttasks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ntTable" Target="fontTable.xml" Id="rId14" /></Relationships>
</file>

<file path=word/documenttasks/documenttasks1.xml><?xml version="1.0" encoding="utf-8"?>
<t:Tasks xmlns:t="http://schemas.microsoft.com/office/tasks/2019/documenttasks" xmlns:oel="http://schemas.microsoft.com/office/2019/extlst">
  <t:Task id="{A36C0BFD-A19C-45B0-A918-FCB93183EF15}">
    <t:Anchor>
      <t:Comment id="243204384"/>
    </t:Anchor>
    <t:History>
      <t:Event id="{FBCE41E9-F4E0-4B89-B4C4-89F85D6950E1}" time="2021-10-03T16:13:03.568Z">
        <t:Attribution userId="S::marta.cichocka@up.krakow.pl::a9ffaa17-3d57-4337-84b2-ed2f08217256" userProvider="AD" userName="Marta Cichocka"/>
        <t:Anchor>
          <t:Comment id="243204384"/>
        </t:Anchor>
        <t:Create/>
      </t:Event>
      <t:Event id="{947B2B6A-0C4C-4A25-AC96-591F9CD982C1}" time="2021-10-03T16:13:03.568Z">
        <t:Attribution userId="S::marta.cichocka@up.krakow.pl::a9ffaa17-3d57-4337-84b2-ed2f08217256" userProvider="AD" userName="Marta Cichocka"/>
        <t:Anchor>
          <t:Comment id="243204384"/>
        </t:Anchor>
        <t:Assign userId="S::jorge.cabezasmiranda@up.krakow.pl::87c0b3b6-4eb2-40b0-9170-6b57cdf81ffc" userProvider="AD" userName="Jorge Cabezas Miranda"/>
      </t:Event>
      <t:Event id="{364CB014-C89C-4B87-A8B0-90D432016F43}" time="2021-10-03T16:13:03.568Z">
        <t:Attribution userId="S::marta.cichocka@up.krakow.pl::a9ffaa17-3d57-4337-84b2-ed2f08217256" userProvider="AD" userName="Marta Cichocka"/>
        <t:Anchor>
          <t:Comment id="243204384"/>
        </t:Anchor>
        <t:SetTitle title="@Jorge Cabezas Miranda , Olga ni es doctora ni da clases de literatura"/>
      </t:Event>
    </t:History>
  </t:Task>
</t:Task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392A7AA8-332C-48A4-B41E-8CB35B98194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0D550B-B748-49FF-963D-D17CA7EC6F8F}"/>
</file>

<file path=customXml/itemProps3.xml><?xml version="1.0" encoding="utf-8"?>
<ds:datastoreItem xmlns:ds="http://schemas.openxmlformats.org/officeDocument/2006/customXml" ds:itemID="{3076981C-F179-43C8-AC84-5CE81DEC0F36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7</revision>
  <lastPrinted>1995-11-21T16:41:00.0000000Z</lastPrinted>
  <dcterms:created xsi:type="dcterms:W3CDTF">2024-09-25T23:59:00.0000000Z</dcterms:created>
  <dcterms:modified xsi:type="dcterms:W3CDTF">2024-10-28T13:30:13.0581000Z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