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04DDACAF" w:rsidRDefault="00303F50" w14:paraId="51AB755A" wp14:textId="5F3BE2F3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04DDACAF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303F50" w:rsidRDefault="00303F50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7F0019" w:rsidR="00532EB5" w:rsidTr="04DDACAF" w14:paraId="352BC768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532EB5" w:rsidP="00532EB5" w:rsidRDefault="00532EB5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16725A" w:rsidR="00532EB5" w:rsidP="00532EB5" w:rsidRDefault="00532EB5" w14:paraId="50A88346" wp14:textId="77777777">
            <w:pPr>
              <w:pStyle w:val="Zawartotabeli"/>
              <w:spacing w:before="60" w:after="60"/>
              <w:jc w:val="center"/>
            </w:pPr>
            <w:r>
              <w:t xml:space="preserve">Współczesna </w:t>
            </w:r>
            <w:r w:rsidRPr="0016725A">
              <w:t>Ameryka Łacińska</w:t>
            </w:r>
            <w:r>
              <w:t xml:space="preserve"> </w:t>
            </w:r>
            <w:r w:rsidRPr="0016725A">
              <w:t>– konteksty społeczne, polityczne i kulturalne</w:t>
            </w:r>
          </w:p>
        </w:tc>
      </w:tr>
      <w:tr xmlns:wp14="http://schemas.microsoft.com/office/word/2010/wordml" w:rsidRPr="007F0019" w:rsidR="00532EB5" w:rsidTr="04DDACAF" w14:paraId="128A90A0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532EB5" w:rsidP="00532EB5" w:rsidRDefault="00532EB5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EA6238" w:rsidR="00532EB5" w:rsidP="04DDACAF" w:rsidRDefault="00532EB5" w14:paraId="15C11269" wp14:textId="77777777">
            <w:pPr>
              <w:pStyle w:val="Zawartotabeli"/>
              <w:spacing w:before="60" w:after="60"/>
              <w:jc w:val="center"/>
              <w:rPr>
                <w:i w:val="1"/>
                <w:iCs w:val="1"/>
                <w:lang w:val="en-US"/>
              </w:rPr>
            </w:pPr>
            <w:r w:rsidRPr="04DDACAF" w:rsidR="00532EB5">
              <w:rPr>
                <w:i w:val="1"/>
                <w:iCs w:val="1"/>
                <w:lang w:val="en-US"/>
              </w:rPr>
              <w:t>Contemporary</w:t>
            </w:r>
            <w:r w:rsidRPr="04DDACAF" w:rsidR="00532EB5">
              <w:rPr>
                <w:i w:val="1"/>
                <w:iCs w:val="1"/>
                <w:lang w:val="en-US"/>
              </w:rPr>
              <w:t xml:space="preserve"> </w:t>
            </w:r>
            <w:r w:rsidRPr="04DDACAF" w:rsidR="00532EB5">
              <w:rPr>
                <w:i w:val="1"/>
                <w:iCs w:val="1"/>
                <w:lang w:val="en-US"/>
              </w:rPr>
              <w:t>Latin</w:t>
            </w:r>
            <w:r w:rsidRPr="04DDACAF" w:rsidR="00532EB5">
              <w:rPr>
                <w:i w:val="1"/>
                <w:iCs w:val="1"/>
                <w:lang w:val="en-US"/>
              </w:rPr>
              <w:t xml:space="preserve"> </w:t>
            </w:r>
            <w:r w:rsidRPr="04DDACAF" w:rsidR="00532EB5">
              <w:rPr>
                <w:i w:val="1"/>
                <w:iCs w:val="1"/>
                <w:lang w:val="en-US"/>
              </w:rPr>
              <w:t>America</w:t>
            </w:r>
            <w:r w:rsidRPr="04DDACAF" w:rsidR="00532EB5">
              <w:rPr>
                <w:i w:val="1"/>
                <w:iCs w:val="1"/>
                <w:lang w:val="en-US"/>
              </w:rPr>
              <w:t xml:space="preserve"> – social, </w:t>
            </w:r>
            <w:r w:rsidRPr="04DDACAF" w:rsidR="00532EB5">
              <w:rPr>
                <w:i w:val="1"/>
                <w:iCs w:val="1"/>
                <w:lang w:val="en-US"/>
              </w:rPr>
              <w:t>political</w:t>
            </w:r>
            <w:r w:rsidRPr="04DDACAF" w:rsidR="00532EB5">
              <w:rPr>
                <w:i w:val="1"/>
                <w:iCs w:val="1"/>
                <w:lang w:val="en-US"/>
              </w:rPr>
              <w:t xml:space="preserve"> and cultural </w:t>
            </w:r>
            <w:r w:rsidRPr="04DDACAF" w:rsidR="00532EB5">
              <w:rPr>
                <w:i w:val="1"/>
                <w:iCs w:val="1"/>
                <w:lang w:val="en-US"/>
              </w:rPr>
              <w:t>contexts</w:t>
            </w:r>
          </w:p>
        </w:tc>
      </w:tr>
    </w:tbl>
    <w:p xmlns:wp14="http://schemas.microsoft.com/office/word/2010/wordml" w:rsidRPr="007F0019" w:rsidR="00303F50" w:rsidRDefault="00303F50" w14:paraId="6A05A809" wp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7F0019" w:rsidR="00827D3B" w:rsidTr="04DDACAF" w14:paraId="07706AC2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04DDACAF" w:rsidRDefault="00827D3B" w14:paraId="5A39BBE3" wp14:textId="6AF289CC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4DDACAF" w:rsidR="64676F76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7F0019" w:rsidR="00827D3B" w:rsidTr="04DDACAF" w14:paraId="55F01E39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7F0019"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7F0019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04DDACAF" w:rsidRDefault="00532EB5" w14:paraId="33490E7B" wp14:textId="719863C9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Zespół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pracowników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Katedry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Historii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,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Kultury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i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Sztuki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Hiszpańskiego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Obszaru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</w:t>
            </w:r>
            <w:r w:rsidRPr="04DDACAF" w:rsidR="22BB01E1">
              <w:rPr>
                <w:rFonts w:ascii="Arial" w:hAnsi="Arial" w:eastAsia="Arial" w:cs="Arial"/>
                <w:sz w:val="22"/>
                <w:szCs w:val="22"/>
                <w:lang w:val="es-ES"/>
              </w:rPr>
              <w:t>Językowego</w:t>
            </w:r>
          </w:p>
        </w:tc>
      </w:tr>
      <w:tr xmlns:wp14="http://schemas.microsoft.com/office/word/2010/wordml" w:rsidRPr="007F0019" w:rsidR="00827D3B" w:rsidTr="04DDACAF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xmlns:wp14="http://schemas.microsoft.com/office/word/2010/wordml" w:rsidR="00827D3B" w:rsidTr="04DDACAF" w14:paraId="06193939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xmlns:wp14="http://schemas.microsoft.com/office/word/2010/wordml" w:rsidR="001B56C6" w:rsidTr="00BB050E" w14:paraId="32E65745" wp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640" w:type="dxa"/>
          </w:tcPr>
          <w:p w:rsidRPr="007F0019" w:rsidR="007F0019" w:rsidP="007F0019" w:rsidRDefault="00532EB5" w14:paraId="2B2DB824" wp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6725A">
              <w:rPr>
                <w:rFonts w:eastAsia="Arial"/>
              </w:rPr>
              <w:t xml:space="preserve">Celem kursu jest zapoznanie z krajami Ameryki Łacińskiej </w:t>
            </w:r>
            <w:r>
              <w:rPr>
                <w:rFonts w:eastAsia="Arial"/>
              </w:rPr>
              <w:t xml:space="preserve">oraz ich sytuacją społeczną, polityczną i kulturalną </w:t>
            </w:r>
            <w:r w:rsidRPr="0016725A">
              <w:rPr>
                <w:rFonts w:eastAsia="Arial"/>
              </w:rPr>
              <w:t xml:space="preserve">w </w:t>
            </w:r>
            <w:r>
              <w:rPr>
                <w:rFonts w:eastAsia="Arial"/>
              </w:rPr>
              <w:t>XX i XXI wieku. Zajęcia</w:t>
            </w:r>
            <w:r w:rsidRPr="0016725A">
              <w:rPr>
                <w:rFonts w:eastAsia="Arial"/>
              </w:rPr>
              <w:t xml:space="preserve"> przyb</w:t>
            </w:r>
            <w:r>
              <w:rPr>
                <w:rFonts w:eastAsia="Arial"/>
              </w:rPr>
              <w:t>liżają uwarunkowania polityczne i</w:t>
            </w:r>
            <w:r w:rsidRPr="0016725A">
              <w:rPr>
                <w:rFonts w:eastAsia="Arial"/>
              </w:rPr>
              <w:t xml:space="preserve"> problemy s</w:t>
            </w:r>
            <w:r>
              <w:rPr>
                <w:rFonts w:eastAsia="Arial"/>
              </w:rPr>
              <w:t>połeczne obecne na kontynencie oraz</w:t>
            </w:r>
            <w:r w:rsidRPr="0016725A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współczesną </w:t>
            </w:r>
            <w:r w:rsidRPr="0016725A">
              <w:rPr>
                <w:rFonts w:eastAsia="Arial"/>
              </w:rPr>
              <w:t>kulturę krajów latynoamerykańskich.</w:t>
            </w:r>
          </w:p>
        </w:tc>
        <w:tc>
          <w:tcPr>
            <w:tcW w:w="9640" w:type="dxa"/>
          </w:tcPr>
          <w:p w:rsidR="001B56C6" w:rsidP="001B56C6" w:rsidRDefault="001B56C6" w14:paraId="4101652C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4DDBEF0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1B56C6" w14:paraId="48BF4439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3D61A0" w:rsidRDefault="00532EB5" w14:paraId="0BCCC7E8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 xml:space="preserve">Znajomość historii Ameryki Łacińskiej z poprzednich okresów: konkwisty, kształtowania się </w:t>
            </w:r>
            <w:r>
              <w:rPr>
                <w:rFonts w:eastAsia="Arial"/>
              </w:rPr>
              <w:t>tożsamości</w:t>
            </w:r>
            <w:r w:rsidRPr="00482637">
              <w:rPr>
                <w:rFonts w:eastAsia="Arial"/>
              </w:rPr>
              <w:t>, formowania się n</w:t>
            </w:r>
            <w:r>
              <w:rPr>
                <w:rFonts w:eastAsia="Arial"/>
              </w:rPr>
              <w:t xml:space="preserve">iepodległych krajów. </w:t>
            </w: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xmlns:wp14="http://schemas.microsoft.com/office/word/2010/wordml" w:rsidR="00532EB5" w14:paraId="1124F3EF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2EB5" w:rsidP="00532EB5" w:rsidRDefault="00532EB5" w14:paraId="2C9370B0" wp14:textId="77777777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>Umiejętność analizy i interpretacji procesu historycznego oraz zrozumienie lokalnego kontekstu obszaru geograficznego i jego charakterystyki.</w:t>
            </w:r>
          </w:p>
        </w:tc>
      </w:tr>
      <w:tr xmlns:wp14="http://schemas.microsoft.com/office/word/2010/wordml" w:rsidR="00532EB5" w14:paraId="5E1D2DCE" wp14:textId="77777777"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06E62" w:rsidR="00532EB5" w:rsidP="00532EB5" w:rsidRDefault="00532EB5" w14:paraId="725B48C5" wp14:textId="77777777">
            <w:pPr>
              <w:autoSpaceDE/>
              <w:jc w:val="both"/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xmlns:wp14="http://schemas.microsoft.com/office/word/2010/wordml" w:rsidR="00D32FBE" w:rsidRDefault="00D32FBE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CF2D8B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0FB782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7F0019" w:rsidR="00303F50" w14:paraId="1F092DD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164A1B69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51FCF36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532EB5" w:rsidRDefault="005A2B72" w14:paraId="2572E27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3D61A0" w:rsidRDefault="003D61A0" w14:paraId="1863F6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7F0019" w:rsidR="00303F50" w:rsidRDefault="00303F50" w14:paraId="6B69937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3FE9F23F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782FBBD9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01C21AA4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7F0019" w:rsidR="00233910" w:rsidP="00EA6238" w:rsidRDefault="00511963" w14:paraId="70E473B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 w:rsidR="00532E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233910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xmlns:wp14="http://schemas.microsoft.com/office/word/2010/wordml" w:rsidRPr="007F0019" w:rsidR="00303F50" w:rsidRDefault="00303F50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3CDBE711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1B56C6" w14:paraId="13CA2391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70DF9E5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E871B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44A5D23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1DEC980D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xmlns:wp14="http://schemas.microsoft.com/office/word/2010/wordml" w:rsidR="00303F50" w14:paraId="02F2C34E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196D06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34FF1C9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xmlns:wp14="http://schemas.microsoft.com/office/word/2010/wordml" w:rsidR="00303F50" w:rsidTr="00283ECB" w14:paraId="329628F1" wp14:textId="7777777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9569" w:type="dxa"/>
          </w:tcPr>
          <w:p w:rsidR="003D61A0" w:rsidP="003D61A0" w:rsidRDefault="003D61A0" w14:paraId="3595A517" wp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11B82AD2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>Lektura i analiza praktyczna wybranych tekstów z zakresu polityki, społeczeństwa, kultury</w:t>
            </w:r>
            <w:r w:rsidR="00532EB5">
              <w:t xml:space="preserve"> wybranych krajów Ameryki Łacińskiej</w:t>
            </w:r>
            <w:r>
              <w:t>.</w:t>
            </w:r>
          </w:p>
        </w:tc>
      </w:tr>
    </w:tbl>
    <w:p xmlns:wp14="http://schemas.microsoft.com/office/word/2010/wordml" w:rsidR="00303F50" w:rsidRDefault="00303F50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D61A0" w14:paraId="6AF71B8C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F3CAB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B08B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664355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74B4E4D2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920BDAE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E93A6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FDD1C9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283ECB" w14:paraId="086556B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6E68A7C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19A8A4B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738A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4BFA219B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C4CEA3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3691E7B2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26770C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CBEED82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xmlns:wp14="http://schemas.microsoft.com/office/word/2010/wordml" w:rsidR="00303F50" w:rsidTr="00283ECB" w14:paraId="30EC1ABA" wp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p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6E36661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38645DC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35E58C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583DAC73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03F50" w:rsidRDefault="00303F50" w14:paraId="62EBF9A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C6C2CD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709E88E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7732BC" w14:paraId="142518FE" wp14:textId="7777777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22" w:type="dxa"/>
          </w:tcPr>
          <w:p w:rsidR="00532EB5" w:rsidP="00532EB5" w:rsidRDefault="00532EB5" w14:paraId="57835E47" wp14:textId="77777777">
            <w:pPr>
              <w:widowControl/>
              <w:suppressAutoHyphens w:val="0"/>
              <w:autoSpaceDE/>
            </w:pPr>
            <w:r>
              <w:t>Polityka w Ameryce Łacińskiej: historia i współczesność.</w:t>
            </w:r>
          </w:p>
          <w:p w:rsidR="00532EB5" w:rsidP="00532EB5" w:rsidRDefault="00532EB5" w14:paraId="6E52CC22" wp14:textId="77777777">
            <w:pPr>
              <w:widowControl/>
              <w:suppressAutoHyphens w:val="0"/>
              <w:autoSpaceDE/>
            </w:pPr>
            <w:r>
              <w:t>Główne postacie sceny politycznej – wczoraj i dziś.</w:t>
            </w:r>
          </w:p>
          <w:p w:rsidR="00532EB5" w:rsidP="00532EB5" w:rsidRDefault="00532EB5" w14:paraId="7ABCF243" wp14:textId="77777777">
            <w:pPr>
              <w:widowControl/>
              <w:suppressAutoHyphens w:val="0"/>
              <w:autoSpaceDE/>
            </w:pPr>
            <w:r>
              <w:t>Główne historyczne partie polityczne i ich znaczenie dla współczesności.</w:t>
            </w:r>
          </w:p>
          <w:p w:rsidR="00532EB5" w:rsidP="00532EB5" w:rsidRDefault="00532EB5" w14:paraId="2E12D7F7" wp14:textId="77777777">
            <w:pPr>
              <w:widowControl/>
              <w:suppressAutoHyphens w:val="0"/>
              <w:autoSpaceDE/>
            </w:pPr>
            <w:r>
              <w:t>System międzyamerykański – w zarysie.</w:t>
            </w:r>
          </w:p>
          <w:p w:rsidR="00532EB5" w:rsidP="00532EB5" w:rsidRDefault="00532EB5" w14:paraId="144606E0" wp14:textId="77777777">
            <w:pPr>
              <w:widowControl/>
              <w:suppressAutoHyphens w:val="0"/>
              <w:autoSpaceDE/>
            </w:pPr>
            <w:r>
              <w:t>Zróżnicowanie etniczne Ameryki Łacińskiej.</w:t>
            </w:r>
          </w:p>
          <w:p w:rsidR="00532EB5" w:rsidP="00532EB5" w:rsidRDefault="00532EB5" w14:paraId="4F3D0885" wp14:textId="77777777">
            <w:pPr>
              <w:widowControl/>
              <w:suppressAutoHyphens w:val="0"/>
              <w:autoSpaceDE/>
            </w:pPr>
            <w:r>
              <w:t>Charakterystyka miast latynoamerykańskich.</w:t>
            </w:r>
          </w:p>
          <w:p w:rsidR="00532EB5" w:rsidP="00532EB5" w:rsidRDefault="00532EB5" w14:paraId="6D8F1BAE" wp14:textId="77777777">
            <w:pPr>
              <w:widowControl/>
              <w:suppressAutoHyphens w:val="0"/>
              <w:autoSpaceDE/>
            </w:pPr>
            <w:r>
              <w:t>Migracja wewnątrz Ameryk.</w:t>
            </w:r>
          </w:p>
          <w:p w:rsidR="00532EB5" w:rsidP="00532EB5" w:rsidRDefault="00532EB5" w14:paraId="57A4FD3A" wp14:textId="77777777">
            <w:pPr>
              <w:widowControl/>
              <w:suppressAutoHyphens w:val="0"/>
              <w:autoSpaceDE/>
            </w:pPr>
            <w:r>
              <w:t>Problemy społeczne: narkotyki, gangi, przestępczość.</w:t>
            </w:r>
          </w:p>
          <w:p w:rsidRPr="007049FB" w:rsidR="007732BC" w:rsidP="00532EB5" w:rsidRDefault="00532EB5" w14:paraId="3A1151C7" wp14:textId="77777777">
            <w:r w:rsidRPr="007049FB">
              <w:t>Kultura latynoamerykańska: muzyka, kino, literatura</w:t>
            </w:r>
            <w:r>
              <w:t>.</w:t>
            </w:r>
          </w:p>
        </w:tc>
      </w:tr>
    </w:tbl>
    <w:p xmlns:wp14="http://schemas.microsoft.com/office/word/2010/wordml" w:rsidR="00303F50" w:rsidRDefault="00303F50" w14:paraId="508C98E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779F8E76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7818863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CF683B" w:rsidR="00303F50" w14:paraId="1DF7CA5A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532EB5" w:rsidP="00532EB5" w:rsidRDefault="00532EB5" w14:paraId="59BC41B4" wp14:textId="77777777">
            <w:pPr>
              <w:jc w:val="both"/>
            </w:pPr>
            <w:r>
              <w:t xml:space="preserve">Wiesław Dobrzycki, </w:t>
            </w:r>
            <w:r w:rsidRPr="00DE6582">
              <w:rPr>
                <w:i/>
              </w:rPr>
              <w:t>System międzyamerykański</w:t>
            </w:r>
            <w:r>
              <w:t>, Wydawnictwo Naukowe Scholar, Warszawa, 2002</w:t>
            </w:r>
          </w:p>
          <w:p w:rsidR="00532EB5" w:rsidP="00532EB5" w:rsidRDefault="00532EB5" w14:paraId="744E76EB" wp14:textId="77777777">
            <w:pPr>
              <w:jc w:val="both"/>
            </w:pPr>
            <w:r>
              <w:t xml:space="preserve">Wiesław Dobrzycki </w:t>
            </w:r>
            <w:r w:rsidRPr="00DE6582">
              <w:rPr>
                <w:i/>
              </w:rPr>
              <w:t>Stosunki międzynarodowe w Ameryce Łacińskiej</w:t>
            </w:r>
            <w:r>
              <w:t>, Wydawnictwo Naukowe Scholar, Warszawa, 2000</w:t>
            </w:r>
          </w:p>
          <w:p w:rsidR="00532EB5" w:rsidP="00532EB5" w:rsidRDefault="00532EB5" w14:paraId="4D759B47" wp14:textId="77777777">
            <w:pPr>
              <w:jc w:val="both"/>
            </w:pPr>
            <w:r>
              <w:t xml:space="preserve">Artur Domosławski, </w:t>
            </w:r>
            <w:r w:rsidRPr="00DE6582">
              <w:rPr>
                <w:i/>
              </w:rPr>
              <w:t>Gorączka latynoamerykańska</w:t>
            </w:r>
            <w:r>
              <w:t>, Świat Książki, Warszawa 2004</w:t>
            </w:r>
          </w:p>
          <w:p w:rsidR="00532EB5" w:rsidP="00532EB5" w:rsidRDefault="00532EB5" w14:paraId="4FA78054" wp14:textId="77777777">
            <w:pPr>
              <w:jc w:val="both"/>
            </w:pPr>
            <w:r>
              <w:t xml:space="preserve">Artur Domosławski, </w:t>
            </w:r>
            <w:r w:rsidRPr="00532EB5">
              <w:rPr>
                <w:i/>
              </w:rPr>
              <w:t>Rewolucja nie mam końca. Podróże w krainie buntu i nadziei</w:t>
            </w:r>
            <w:r>
              <w:t>, Wydawnictwo Literackie, Kraków, 2024</w:t>
            </w:r>
          </w:p>
          <w:p w:rsidR="00532EB5" w:rsidP="00532EB5" w:rsidRDefault="00532EB5" w14:paraId="4CF2289A" wp14:textId="77777777">
            <w:pPr>
              <w:jc w:val="both"/>
            </w:pPr>
            <w:r>
              <w:t>Tadeusz Łepkowski</w:t>
            </w:r>
            <w:r w:rsidRPr="00DE6582">
              <w:rPr>
                <w:i/>
              </w:rPr>
              <w:t>, Dzieje Ameryki Łacińskiej</w:t>
            </w:r>
            <w:r>
              <w:t>, Książka i Wiedza, Warszawa, 1979</w:t>
            </w:r>
          </w:p>
          <w:p w:rsidRPr="00CF683B" w:rsidR="00303F50" w:rsidP="00931276" w:rsidRDefault="00532EB5" w14:paraId="37FB7FC0" wp14:textId="77777777">
            <w:pPr>
              <w:jc w:val="both"/>
            </w:pPr>
            <w:r>
              <w:t xml:space="preserve">Ed Vulliamy, </w:t>
            </w:r>
            <w:r w:rsidRPr="00DE6582">
              <w:rPr>
                <w:i/>
              </w:rPr>
              <w:t>Ameksyka</w:t>
            </w:r>
            <w:r>
              <w:t>, Wydawnictwo Czarne, Wołowiec 2012</w:t>
            </w:r>
          </w:p>
        </w:tc>
      </w:tr>
    </w:tbl>
    <w:p xmlns:wp14="http://schemas.microsoft.com/office/word/2010/wordml" w:rsidRPr="00CF683B" w:rsidR="00303F50" w:rsidRDefault="00303F50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CF683B" w14:paraId="0A43897E" wp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622" w:type="dxa"/>
          </w:tcPr>
          <w:p w:rsidR="00532EB5" w:rsidP="00532EB5" w:rsidRDefault="00532EB5" w14:paraId="7E4A28AC" wp14:textId="77777777">
            <w:r>
              <w:t>Teksty analityczne, eseistyczne, prasowe dotyczące bieżących wydarzeń z zakresu polityki, społeczeństwa, kultury w Ameryce Łacińskiej.</w:t>
            </w:r>
          </w:p>
          <w:p w:rsidR="00303F50" w:rsidP="00532EB5" w:rsidRDefault="00532EB5" w14:paraId="24580BD3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Bibliografia dodatkowa/uzupełniająca zaproponowana przez prowadzącego zajęcia.</w:t>
            </w:r>
          </w:p>
        </w:tc>
      </w:tr>
    </w:tbl>
    <w:p xmlns:wp14="http://schemas.microsoft.com/office/word/2010/wordml" w:rsidR="00303F50" w:rsidRDefault="00303F50" w14:paraId="41508A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3D6B1D6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14:paraId="0B53F16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303F50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F8BD81B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2613E9C1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127E0475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1037B8A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44C44CA9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303F50" w14:paraId="67835860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687C6DE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58E6DD4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7D3BEE8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3B88899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6F3329C1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14:paraId="6E448551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="00303F50" w:rsidRDefault="00303F50" w14:paraId="69E2BB2B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C14BDD" w:rsidRDefault="00C14BDD" w14:paraId="2D3F0BEC" wp14:textId="77777777">
      <w:r>
        <w:separator/>
      </w:r>
    </w:p>
  </w:endnote>
  <w:endnote w:type="continuationSeparator" w:id="0">
    <w:p xmlns:wp14="http://schemas.microsoft.com/office/word/2010/wordml" w:rsidR="00C14BDD" w:rsidRDefault="00C14BDD" w14:paraId="75CF431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20C4E94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475F">
      <w:rPr>
        <w:noProof/>
      </w:rPr>
      <w:t>1</w:t>
    </w:r>
    <w:r>
      <w:fldChar w:fldCharType="end"/>
    </w:r>
  </w:p>
  <w:p xmlns:wp14="http://schemas.microsoft.com/office/word/2010/wordml" w:rsidR="00303F50" w:rsidRDefault="00303F50" w14:paraId="4475AD14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71CA72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C14BDD" w:rsidRDefault="00C14BDD" w14:paraId="57C0D796" wp14:textId="77777777">
      <w:r>
        <w:separator/>
      </w:r>
    </w:p>
  </w:footnote>
  <w:footnote w:type="continuationSeparator" w:id="0">
    <w:p xmlns:wp14="http://schemas.microsoft.com/office/word/2010/wordml" w:rsidR="00C14BDD" w:rsidRDefault="00C14BDD" w14:paraId="0D142F6F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5FBE423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2AFC42D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B648E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386803407">
    <w:abstractNumId w:val="0"/>
  </w:num>
  <w:num w:numId="2" w16cid:durableId="456215990">
    <w:abstractNumId w:val="1"/>
  </w:num>
  <w:num w:numId="3" w16cid:durableId="252134727">
    <w:abstractNumId w:val="2"/>
  </w:num>
  <w:num w:numId="4" w16cid:durableId="207881962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A35A93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04DDACAF"/>
    <w:rsid w:val="188505B2"/>
    <w:rsid w:val="22BB01E1"/>
    <w:rsid w:val="6467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68EFF1F"/>
  <w15:chartTrackingRefBased/>
  <w15:docId w15:val="{3254294E-FA26-448F-BA65-EBBF9C8E54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9EA7EB-6BF7-4307-A47E-6DD5674794B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44F13BA-5FA3-4890-A2A5-9821B38F5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673D3-E2DF-4522-BDED-6749C4A67CE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3</revision>
  <lastPrinted>2012-01-27T16:28:00.0000000Z</lastPrinted>
  <dcterms:created xsi:type="dcterms:W3CDTF">2024-10-28T13:43:00.0000000Z</dcterms:created>
  <dcterms:modified xsi:type="dcterms:W3CDTF">2024-10-28T13:44:38.4130040Z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