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28DCC041" w14:paraId="375C290F" wp14:textId="6620AC10">
      <w:pPr>
        <w:pStyle w:val="Normal.0"/>
        <w:keepNext w:val="1"/>
        <w:jc w:val="center"/>
        <w:rPr>
          <w:rFonts w:ascii="Arial" w:hAnsi="Arial" w:eastAsia="Arial" w:cs="Arial"/>
          <w:b w:val="1"/>
          <w:bCs w:val="1"/>
          <w:lang w:val="en-US"/>
        </w:rPr>
      </w:pPr>
      <w:r w:rsidRPr="28DCC041" w:rsidR="28DCC041">
        <w:rPr>
          <w:rFonts w:ascii="Arial" w:hAnsi="Arial"/>
          <w:b w:val="1"/>
          <w:bCs w:val="1"/>
          <w:lang w:val="en-US"/>
        </w:rPr>
        <w:t>KARTA KURSU (</w:t>
      </w:r>
      <w:r w:rsidRPr="28DCC041" w:rsidR="28DCC041">
        <w:rPr>
          <w:rFonts w:ascii="Arial" w:hAnsi="Arial"/>
          <w:b w:val="1"/>
          <w:bCs w:val="1"/>
          <w:lang w:val="en-US"/>
        </w:rPr>
        <w:t>realizowanego</w:t>
      </w:r>
      <w:r w:rsidRPr="28DCC041" w:rsidR="28DCC041">
        <w:rPr>
          <w:rFonts w:ascii="Arial" w:hAnsi="Arial"/>
          <w:b w:val="1"/>
          <w:bCs w:val="1"/>
          <w:lang w:val="en-US"/>
        </w:rPr>
        <w:t xml:space="preserve"> w </w:t>
      </w:r>
      <w:r w:rsidRPr="28DCC041" w:rsidR="28DCC041">
        <w:rPr>
          <w:rFonts w:ascii="Arial" w:hAnsi="Arial"/>
          <w:b w:val="1"/>
          <w:bCs w:val="1"/>
          <w:lang w:val="en-US"/>
        </w:rPr>
        <w:t>specjalno</w:t>
      </w:r>
      <w:r w:rsidRPr="28DCC041" w:rsidR="28DCC041">
        <w:rPr>
          <w:rFonts w:ascii="Arial" w:hAnsi="Arial"/>
          <w:b w:val="1"/>
          <w:bCs w:val="1"/>
          <w:lang w:val="en-US"/>
        </w:rPr>
        <w:t>ś</w:t>
      </w:r>
      <w:r w:rsidRPr="28DCC041" w:rsidR="28DCC041">
        <w:rPr>
          <w:rFonts w:ascii="Arial" w:hAnsi="Arial"/>
          <w:b w:val="1"/>
          <w:bCs w:val="1"/>
          <w:lang w:val="en-US"/>
        </w:rPr>
        <w:t>ci</w:t>
      </w:r>
      <w:r w:rsidRPr="28DCC041" w:rsidR="28DCC041">
        <w:rPr>
          <w:rFonts w:ascii="Arial" w:hAnsi="Arial"/>
          <w:b w:val="1"/>
          <w:bCs w:val="1"/>
          <w:lang w:val="en-US"/>
        </w:rPr>
        <w:t>)</w:t>
      </w:r>
    </w:p>
    <w:p xmlns:wp14="http://schemas.microsoft.com/office/word/2010/wordml" w14:paraId="02EB378F" wp14:textId="77777777">
      <w:pPr>
        <w:pStyle w:val="Normal.0"/>
        <w:keepNext w:val="1"/>
        <w:jc w:val="center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14:paraId="6A05A809" wp14:textId="77777777">
      <w:pPr>
        <w:pStyle w:val="Normal.0"/>
        <w:keepNext w:val="1"/>
        <w:jc w:val="center"/>
        <w:rPr>
          <w:rFonts w:ascii="Arial" w:hAnsi="Arial" w:eastAsia="Arial" w:cs="Arial"/>
          <w:b w:val="1"/>
          <w:bCs w:val="1"/>
        </w:rPr>
      </w:pPr>
    </w:p>
    <w:p xmlns:wp14="http://schemas.microsoft.com/office/word/2010/wordml" w:rsidP="28DCC041" w14:paraId="73C4F23E" wp14:textId="77777777">
      <w:pPr>
        <w:pStyle w:val="Normal.0"/>
        <w:jc w:val="center"/>
        <w:rPr>
          <w:rFonts w:ascii="Arial" w:hAnsi="Arial" w:eastAsia="Arial" w:cs="Arial"/>
          <w:lang w:val="en-US"/>
        </w:rPr>
      </w:pPr>
      <w:r w:rsidRPr="28DCC041" w:rsidR="28DCC041">
        <w:rPr>
          <w:rFonts w:ascii="Arial" w:hAnsi="Arial"/>
          <w:b w:val="1"/>
          <w:bCs w:val="1"/>
          <w:lang w:val="en-US"/>
        </w:rPr>
        <w:t>Przek</w:t>
      </w:r>
      <w:r w:rsidRPr="28DCC041" w:rsidR="28DCC041">
        <w:rPr>
          <w:rFonts w:ascii="Arial" w:hAnsi="Arial"/>
          <w:b w:val="1"/>
          <w:bCs w:val="1"/>
          <w:lang w:val="en-US"/>
        </w:rPr>
        <w:t>ł</w:t>
      </w:r>
      <w:r w:rsidRPr="28DCC041" w:rsidR="28DCC041">
        <w:rPr>
          <w:rFonts w:ascii="Arial" w:hAnsi="Arial"/>
          <w:b w:val="1"/>
          <w:bCs w:val="1"/>
          <w:lang w:val="en-US"/>
        </w:rPr>
        <w:t>adoznawstwo i technologie t</w:t>
      </w:r>
      <w:r w:rsidRPr="28DCC041" w:rsidR="28DCC041">
        <w:rPr>
          <w:rFonts w:ascii="Arial" w:hAnsi="Arial"/>
          <w:b w:val="1"/>
          <w:bCs w:val="1"/>
          <w:lang w:val="en-US"/>
        </w:rPr>
        <w:t>ł</w:t>
      </w:r>
      <w:r w:rsidRPr="28DCC041" w:rsidR="28DCC041">
        <w:rPr>
          <w:rFonts w:ascii="Arial" w:hAnsi="Arial"/>
          <w:b w:val="1"/>
          <w:bCs w:val="1"/>
          <w:lang w:val="en-US"/>
        </w:rPr>
        <w:t>umaczeniowe</w:t>
      </w:r>
    </w:p>
    <w:p xmlns:wp14="http://schemas.microsoft.com/office/word/2010/wordml" w14:paraId="5A39BBE3" wp14:textId="77777777">
      <w:pPr>
        <w:pStyle w:val="Normal.0"/>
        <w:keepNext w:val="1"/>
        <w:jc w:val="center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</w:rPr>
      </w:pPr>
      <w:r>
        <w:rPr>
          <w:rFonts w:ascii="Arial" w:hAnsi="Arial" w:eastAsia="Arial" w:cs="Arial"/>
          <w:b w:val="1"/>
          <w:bCs w:val="1"/>
        </w:rPr>
        <w:tab/>
      </w:r>
      <w:r>
        <w:rPr>
          <w:rFonts w:ascii="Arial" w:hAnsi="Arial" w:eastAsia="Arial" w:cs="Arial"/>
          <w:b w:val="1"/>
          <w:bCs w:val="1"/>
        </w:rPr>
        <w:tab/>
      </w:r>
    </w:p>
    <w:p xmlns:wp14="http://schemas.microsoft.com/office/word/2010/wordml" w:rsidP="28DCC041" w14:paraId="1DD52162" wp14:textId="77777777">
      <w:pPr>
        <w:pStyle w:val="Normal.0"/>
        <w:keepNext w:val="1"/>
        <w:jc w:val="center"/>
        <w:rPr>
          <w:rFonts w:ascii="Arial" w:hAnsi="Arial" w:eastAsia="Arial" w:cs="Arial"/>
          <w:sz w:val="22"/>
          <w:szCs w:val="22"/>
          <w:lang w:val="en-US"/>
        </w:rPr>
      </w:pPr>
      <w:r w:rsidRPr="28DCC041" w:rsidR="28DCC04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(nazwa specjalno</w:t>
      </w:r>
      <w:r w:rsidRPr="28DCC041" w:rsidR="28DCC04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ś</w:t>
      </w:r>
      <w:r w:rsidRPr="28DCC041" w:rsidR="28DCC041">
        <w:rPr>
          <w:rFonts w:ascii="Arial" w:hAnsi="Arial"/>
          <w:b w:val="1"/>
          <w:bCs w:val="1"/>
          <w:i w:val="1"/>
          <w:iCs w:val="1"/>
          <w:sz w:val="20"/>
          <w:szCs w:val="20"/>
          <w:lang w:val="en-US"/>
        </w:rPr>
        <w:t>ci)</w:t>
      </w:r>
    </w:p>
    <w:p xmlns:wp14="http://schemas.microsoft.com/office/word/2010/wordml" w14:paraId="41C8F396" wp14:textId="77777777">
      <w:pPr>
        <w:pStyle w:val="Normal.0"/>
        <w:jc w:val="center"/>
        <w:rPr>
          <w:ins w:author="Alicja Zapolnik-Plachetka" w:date="2023-09-27T23:22:10Z" w:id="0"/>
          <w:rFonts w:ascii="Arial" w:hAnsi="Arial" w:eastAsia="Arial" w:cs="Arial"/>
          <w:sz w:val="22"/>
          <w:szCs w:val="22"/>
        </w:rPr>
      </w:pPr>
    </w:p>
    <w:p xmlns:wp14="http://schemas.microsoft.com/office/word/2010/wordml" w14:paraId="72A3D3EC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D0B940D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E27B00A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60"/>
      </w:tblGrid>
      <w:tr xmlns:wp14="http://schemas.microsoft.com/office/word/2010/wordml" w:rsidTr="28DCC041" w14:paraId="2BE64946" wp14:textId="77777777">
        <w:tblPrEx>
          <w:shd w:val="clear" w:color="auto" w:fill="cdd4e9"/>
        </w:tblPrEx>
        <w:trPr>
          <w:trHeight w:val="240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22E81" wp14:textId="77777777">
            <w:pPr>
              <w:pStyle w:val="Domyślne"/>
              <w:widowControl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line="100" w:lineRule="atLeast"/>
              <w:jc w:val="center"/>
            </w:pPr>
            <w:r w:rsidRPr="28DCC041" w:rsidR="28DCC041">
              <w:rPr>
                <w:rFonts w:ascii="Arial" w:hAnsi="Arial"/>
                <w:kern w:val="1"/>
                <w:shd w:val="nil" w:color="auto" w:fill="auto"/>
                <w:lang w:val="en-US"/>
              </w:rPr>
              <w:t>T</w:t>
            </w:r>
            <w:r w:rsidRPr="28DCC041" w:rsidR="28DCC041">
              <w:rPr>
                <w:rFonts w:ascii="Arial" w:hAnsi="Arial"/>
                <w:kern w:val="1"/>
                <w:shd w:val="nil" w:color="auto" w:fill="auto"/>
                <w:lang w:val="en-US"/>
              </w:rPr>
              <w:t>ł</w:t>
            </w:r>
            <w:r w:rsidRPr="28DCC041" w:rsidR="28DCC041">
              <w:rPr>
                <w:rFonts w:ascii="Arial" w:hAnsi="Arial"/>
                <w:kern w:val="1"/>
                <w:shd w:val="nil" w:color="auto" w:fill="auto"/>
                <w:lang w:val="en-US"/>
              </w:rPr>
              <w:t>umaczenie konferencyjne I</w:t>
            </w:r>
          </w:p>
        </w:tc>
      </w:tr>
      <w:tr xmlns:wp14="http://schemas.microsoft.com/office/word/2010/wordml" w:rsidTr="28DCC041" w14:paraId="1404C226" wp14:textId="77777777">
        <w:tblPrEx>
          <w:shd w:val="clear" w:color="auto" w:fill="cdd4e9"/>
        </w:tblPrEx>
        <w:trPr>
          <w:trHeight w:val="238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8DCC041" w14:paraId="03481D36" wp14:textId="77777777">
            <w:pPr>
              <w:pStyle w:val="Domyślne"/>
              <w:widowControl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line="259" w:lineRule="auto"/>
              <w:jc w:val="center"/>
              <w:rPr>
                <w:rFonts w:ascii="Arial" w:hAnsi="Arial"/>
                <w:i w:val="1"/>
                <w:iCs w:val="1"/>
                <w:rtl w:val="0"/>
                <w:lang w:val="en-US"/>
              </w:rPr>
            </w:pPr>
            <w:r w:rsidRPr="28DCC041" w:rsidR="28DCC041">
              <w:rPr>
                <w:rFonts w:ascii="Arial" w:hAnsi="Arial"/>
                <w:i w:val="1"/>
                <w:iCs w:val="1"/>
                <w:shd w:val="nil" w:color="auto" w:fill="auto"/>
                <w:lang w:val="en-US"/>
              </w:rPr>
              <w:t xml:space="preserve">Conference </w:t>
            </w:r>
            <w:r w:rsidRPr="28DCC041" w:rsidR="28DCC041">
              <w:rPr>
                <w:rFonts w:ascii="Arial" w:hAnsi="Arial"/>
                <w:i w:val="1"/>
                <w:iCs w:val="1"/>
                <w:shd w:val="nil" w:color="auto" w:fill="auto"/>
                <w:lang w:val="en-US"/>
              </w:rPr>
              <w:t>interpreting</w:t>
            </w:r>
            <w:r w:rsidRPr="28DCC041" w:rsidR="28DCC041">
              <w:rPr>
                <w:rFonts w:ascii="Arial" w:hAnsi="Arial"/>
                <w:i w:val="1"/>
                <w:iCs w:val="1"/>
                <w:shd w:val="nil" w:color="auto" w:fill="auto"/>
                <w:lang w:val="en-US"/>
              </w:rPr>
              <w:t xml:space="preserve"> I</w:t>
            </w:r>
          </w:p>
        </w:tc>
      </w:tr>
    </w:tbl>
    <w:p xmlns:wp14="http://schemas.microsoft.com/office/word/2010/wordml" w14:paraId="60061E4C" wp14:textId="77777777">
      <w:pPr>
        <w:pStyle w:val="Normal.0"/>
        <w:ind w:left="108" w:hanging="108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4EAFD9C" wp14:textId="77777777">
      <w:pPr>
        <w:pStyle w:val="Normal.0"/>
        <w:jc w:val="center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B94D5A5" wp14:textId="77777777">
      <w:pPr>
        <w:pStyle w:val="Normal.0"/>
        <w:jc w:val="center"/>
        <w:rPr>
          <w:rFonts w:ascii="Arial" w:hAnsi="Arial" w:eastAsia="Arial" w:cs="Arial"/>
          <w:sz w:val="20"/>
          <w:szCs w:val="20"/>
          <w:lang w:val="en-US"/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6"/>
      </w:tblGrid>
      <w:tr xmlns:wp14="http://schemas.microsoft.com/office/word/2010/wordml" w:rsidTr="28DCC041" w14:paraId="0EB3491A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spacing w:before="57" w:after="57"/>
              <w:jc w:val="center"/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Zawartość tabeli"/>
              <w:spacing w:before="57" w:after="57"/>
              <w:jc w:val="center"/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dr Maciej Jaskot</w:t>
            </w:r>
          </w:p>
        </w:tc>
        <w:tc>
          <w:tcPr>
            <w:tcW w:w="326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spacing w:before="57" w:after="57"/>
              <w:jc w:val="center"/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28DCC041" w14:paraId="7E4FC6EF" wp14:textId="77777777">
        <w:tblPrEx>
          <w:shd w:val="clear" w:color="auto" w:fill="cdd4e9"/>
        </w:tblPrEx>
        <w:trPr>
          <w:trHeight w:val="190" w:hRule="atLeast"/>
        </w:trPr>
        <w:tc>
          <w:tcPr>
            <w:tcW w:w="3189" w:type="dxa"/>
            <w:vMerge/>
            <w:tcBorders/>
            <w:tcMar/>
          </w:tcPr>
          <w:p w14:paraId="3DEEC669" wp14:textId="77777777"/>
        </w:tc>
        <w:tc>
          <w:tcPr>
            <w:tcW w:w="3190" w:type="dxa"/>
            <w:vMerge/>
            <w:tcBorders/>
            <w:tcMar/>
          </w:tcPr>
          <w:p w14:paraId="3656B9AB" wp14:textId="77777777"/>
        </w:tc>
        <w:tc>
          <w:tcPr>
            <w:tcW w:w="3266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Iberyjskich</w:t>
            </w:r>
          </w:p>
        </w:tc>
      </w:tr>
      <w:tr xmlns:wp14="http://schemas.microsoft.com/office/word/2010/wordml" w:rsidTr="28DCC041" w14:paraId="45FB0818" wp14:textId="77777777">
        <w:tblPrEx>
          <w:shd w:val="clear" w:color="auto" w:fill="cdd4e9"/>
        </w:tblPrEx>
        <w:trPr>
          <w:trHeight w:val="292" w:hRule="atLeast"/>
        </w:trPr>
        <w:tc>
          <w:tcPr>
            <w:tcW w:w="3189" w:type="dxa"/>
            <w:tcBorders>
              <w:top w:val="single" w:color="C0C0C0" w:sz="1" w:space="0" w:shadow="0" w:frame="0"/>
              <w:left w:val="nil"/>
              <w:bottom w:val="single" w:color="C0C0C0" w:sz="1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F31CB" wp14:textId="77777777"/>
        </w:tc>
        <w:tc>
          <w:tcPr>
            <w:tcW w:w="3190" w:type="dxa"/>
            <w:tcBorders>
              <w:top w:val="single" w:color="C0C0C0" w:sz="1" w:space="0" w:shadow="0" w:frame="0"/>
              <w:left w:val="nil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8261" wp14:textId="77777777"/>
        </w:tc>
        <w:tc>
          <w:tcPr>
            <w:tcW w:w="3266" w:type="dxa"/>
            <w:vMerge/>
            <w:tcBorders/>
            <w:tcMar/>
          </w:tcPr>
          <w:p w14:paraId="62486C05" wp14:textId="77777777"/>
        </w:tc>
      </w:tr>
      <w:tr xmlns:wp14="http://schemas.microsoft.com/office/word/2010/wordml" w:rsidTr="28DCC041" w14:paraId="3A45FB00" wp14:textId="77777777">
        <w:tblPrEx>
          <w:shd w:val="clear" w:color="auto" w:fill="cdd4e9"/>
        </w:tblPrEx>
        <w:trPr>
          <w:trHeight w:val="225" w:hRule="atLeast"/>
        </w:trPr>
        <w:tc>
          <w:tcPr>
            <w:tcW w:w="318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spacing w:before="57" w:after="57"/>
              <w:jc w:val="center"/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6" w:type="dxa"/>
            <w:vMerge/>
            <w:tcBorders/>
            <w:tcMar/>
          </w:tcPr>
          <w:p w14:paraId="4101652C" wp14:textId="77777777"/>
        </w:tc>
      </w:tr>
    </w:tbl>
    <w:p xmlns:wp14="http://schemas.microsoft.com/office/word/2010/wordml" w14:paraId="4B99056E" wp14:textId="77777777">
      <w:pPr>
        <w:pStyle w:val="Normal.0"/>
        <w:ind w:left="108" w:hanging="108"/>
        <w:jc w:val="center"/>
        <w:rPr>
          <w:rFonts w:ascii="Arial" w:hAnsi="Arial" w:eastAsia="Arial" w:cs="Arial"/>
          <w:sz w:val="20"/>
          <w:szCs w:val="20"/>
          <w:lang w:val="en-US"/>
        </w:rPr>
      </w:pPr>
    </w:p>
    <w:p xmlns:wp14="http://schemas.microsoft.com/office/word/2010/wordml" w14:paraId="1299C43A" wp14:textId="77777777">
      <w:pPr>
        <w:pStyle w:val="Normal.0"/>
        <w:jc w:val="center"/>
        <w:rPr>
          <w:rFonts w:ascii="Arial" w:hAnsi="Arial" w:eastAsia="Arial" w:cs="Arial"/>
          <w:sz w:val="20"/>
          <w:szCs w:val="20"/>
          <w:lang w:val="en-US"/>
        </w:rPr>
      </w:pPr>
    </w:p>
    <w:p xmlns:wp14="http://schemas.microsoft.com/office/word/2010/wordml" w14:paraId="4DDBEF00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461D779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CF2D8B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28DCC041" w14:paraId="3188016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28DCC041" w:rsidR="28DCC041">
        <w:rPr>
          <w:rFonts w:ascii="Arial" w:hAnsi="Arial"/>
          <w:sz w:val="22"/>
          <w:szCs w:val="22"/>
          <w:lang w:val="en-US"/>
        </w:rPr>
        <w:t>Opis kursu (cele kszta</w:t>
      </w:r>
      <w:r w:rsidRPr="28DCC041" w:rsidR="28DCC041">
        <w:rPr>
          <w:rFonts w:ascii="Arial" w:hAnsi="Arial"/>
          <w:sz w:val="22"/>
          <w:szCs w:val="22"/>
          <w:lang w:val="en-US"/>
        </w:rPr>
        <w:t>ł</w:t>
      </w:r>
      <w:r w:rsidRPr="28DCC041" w:rsidR="28DCC041">
        <w:rPr>
          <w:rFonts w:ascii="Arial" w:hAnsi="Arial"/>
          <w:sz w:val="22"/>
          <w:szCs w:val="22"/>
          <w:lang w:val="en-US"/>
        </w:rPr>
        <w:t>cenia)</w:t>
      </w:r>
    </w:p>
    <w:p xmlns:wp14="http://schemas.microsoft.com/office/word/2010/wordml" w14:paraId="0FB7827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5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50"/>
      </w:tblGrid>
      <w:tr xmlns:wp14="http://schemas.microsoft.com/office/word/2010/wordml" w:rsidTr="28DCC041" w14:paraId="34349ED0" wp14:textId="77777777">
        <w:tblPrEx>
          <w:shd w:val="clear" w:color="auto" w:fill="cdd4e9"/>
        </w:tblPrEx>
        <w:trPr>
          <w:trHeight w:val="1225" w:hRule="atLeast"/>
        </w:trPr>
        <w:tc>
          <w:tcPr>
            <w:tcW w:w="96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445828" wp14:textId="77777777">
            <w:pPr>
              <w:pStyle w:val="Normal.0"/>
              <w:spacing w:after="160" w:line="259" w:lineRule="auto"/>
              <w:jc w:val="both"/>
            </w:pPr>
            <w:r w:rsidRPr="28DCC041" w:rsidR="28DCC041">
              <w:rPr>
                <w:shd w:val="nil" w:color="auto" w:fill="auto"/>
                <w:lang w:val="en-US"/>
              </w:rPr>
              <w:t>Celem kursu jest zdobycie umiej</w:t>
            </w:r>
            <w:r w:rsidRPr="28DCC041" w:rsidR="28DCC041">
              <w:rPr>
                <w:shd w:val="nil" w:color="auto" w:fill="auto"/>
                <w:lang w:val="en-US"/>
              </w:rPr>
              <w:t>ę</w:t>
            </w:r>
            <w:r w:rsidRPr="28DCC041" w:rsidR="28DCC041">
              <w:rPr>
                <w:shd w:val="nil" w:color="auto" w:fill="auto"/>
                <w:lang w:val="en-US"/>
              </w:rPr>
              <w:t>tno</w:t>
            </w:r>
            <w:r w:rsidRPr="28DCC041" w:rsidR="28DCC041">
              <w:rPr>
                <w:shd w:val="nil" w:color="auto" w:fill="auto"/>
                <w:lang w:val="en-US"/>
              </w:rPr>
              <w:t>ś</w:t>
            </w:r>
            <w:r w:rsidRPr="28DCC041" w:rsidR="28DCC041">
              <w:rPr>
                <w:shd w:val="nil" w:color="auto" w:fill="auto"/>
                <w:lang w:val="en-US"/>
              </w:rPr>
              <w:t>ciw zakresie t</w:t>
            </w:r>
            <w:r w:rsidRPr="28DCC041" w:rsidR="28DCC041">
              <w:rPr>
                <w:shd w:val="nil" w:color="auto" w:fill="auto"/>
                <w:lang w:val="en-US"/>
              </w:rPr>
              <w:t>ł</w:t>
            </w:r>
            <w:r w:rsidRPr="28DCC041" w:rsidR="28DCC041">
              <w:rPr>
                <w:shd w:val="nil" w:color="auto" w:fill="auto"/>
                <w:lang w:val="en-US"/>
              </w:rPr>
              <w:t>umaczenia konferencyjnego (symultanicznego oraz konsekutywnego) oraz jego technik.</w:t>
            </w:r>
          </w:p>
        </w:tc>
      </w:tr>
    </w:tbl>
    <w:p xmlns:wp14="http://schemas.microsoft.com/office/word/2010/wordml" w14:paraId="1FC39945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562CB0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4CE0A4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2EBF3C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28DCC041" w14:paraId="44A509E2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28DCC041" w:rsidR="28DCC041">
        <w:rPr>
          <w:rFonts w:ascii="Arial" w:hAnsi="Arial"/>
          <w:sz w:val="22"/>
          <w:szCs w:val="22"/>
          <w:lang w:val="en-US"/>
        </w:rPr>
        <w:t>Efekty uczenia si</w:t>
      </w:r>
      <w:r w:rsidRPr="28DCC041" w:rsidR="28DCC041">
        <w:rPr>
          <w:rFonts w:ascii="Arial" w:hAnsi="Arial"/>
          <w:sz w:val="22"/>
          <w:szCs w:val="22"/>
          <w:lang w:val="en-US"/>
        </w:rPr>
        <w:t>ę</w:t>
      </w:r>
    </w:p>
    <w:p xmlns:wp14="http://schemas.microsoft.com/office/word/2010/wordml" w14:paraId="6D98A12B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5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79"/>
        <w:gridCol w:w="5296"/>
        <w:gridCol w:w="2375"/>
      </w:tblGrid>
      <w:tr xmlns:wp14="http://schemas.microsoft.com/office/word/2010/wordml" w:rsidTr="28DCC041" w14:paraId="01356D2C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79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nil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Normal.0"/>
              <w:jc w:val="center"/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Normal.0"/>
              <w:jc w:val="center"/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8DCC041" w14:paraId="7EB703A9" wp14:textId="77777777">
            <w:pPr>
              <w:pStyle w:val="Normal.0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28DCC041" w14:paraId="664579B8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28DCC041" w14:paraId="03EA2658" wp14:textId="77777777">
        <w:tblPrEx>
          <w:shd w:val="clear" w:color="auto" w:fill="cdd4e9"/>
        </w:tblPrEx>
        <w:trPr>
          <w:trHeight w:val="3076" w:hRule="atLeast"/>
        </w:trPr>
        <w:tc>
          <w:tcPr>
            <w:tcW w:w="1979" w:type="dxa"/>
            <w:vMerge/>
            <w:tcBorders/>
            <w:tcMar/>
          </w:tcPr>
          <w:p w14:paraId="2946DB82" wp14:textId="77777777"/>
        </w:tc>
        <w:tc>
          <w:tcPr>
            <w:tcW w:w="529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62F74AA" wp14:textId="77777777">
            <w:pPr>
              <w:pStyle w:val="Normal.0"/>
              <w:spacing w:line="259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  <w:p w:rsidP="28DCC041" w14:paraId="0E7444B3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zasady i warunki pracy t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umacza konferencyjnego </w:t>
            </w:r>
          </w:p>
          <w:p w14:paraId="1E475A11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W02,</w:t>
            </w:r>
          </w:p>
          <w:p w:rsidP="28DCC041" w14:paraId="2081E4B2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rol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konferencyjnego i rozumie specyfik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jego pracy </w:t>
            </w:r>
          </w:p>
          <w:p w14:paraId="4004A1E4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W03,</w:t>
            </w:r>
          </w:p>
          <w:p w:rsidP="28DCC041" w14:paraId="5EBA700A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zna zasady przek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 konsekutywnego i symultanicznego</w:t>
            </w:r>
          </w:p>
          <w:p w14:paraId="3FF2826A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W04</w:t>
            </w:r>
          </w:p>
          <w:p w:rsidP="28DCC041" w14:paraId="59B68C5D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na czym polega proces t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konferencyjnego</w:t>
            </w:r>
          </w:p>
        </w:tc>
        <w:tc>
          <w:tcPr>
            <w:tcW w:w="23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658B6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14:paraId="7B6182A4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W02,</w:t>
            </w:r>
          </w:p>
          <w:p w14:paraId="6555FB84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W03,</w:t>
            </w:r>
          </w:p>
          <w:p w14:paraId="4F7FF827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W04</w:t>
            </w:r>
            <w:r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r>
          </w:p>
        </w:tc>
      </w:tr>
    </w:tbl>
    <w:p xmlns:wp14="http://schemas.microsoft.com/office/word/2010/wordml" w14:paraId="5997CC1D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10FFD37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69937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FE9F23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5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20"/>
      </w:tblGrid>
      <w:tr xmlns:wp14="http://schemas.microsoft.com/office/word/2010/wordml" w:rsidTr="28DCC041" w14:paraId="16367538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nil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Normal.0"/>
              <w:jc w:val="center"/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524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Normal.0"/>
              <w:jc w:val="center"/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2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8DCC041" w14:paraId="32C87E12" wp14:textId="77777777">
            <w:pPr>
              <w:pStyle w:val="Normal.0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28DCC041" w14:paraId="543409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28DCC041" w14:paraId="43BF06F4" wp14:textId="77777777">
        <w:tblPrEx>
          <w:shd w:val="clear" w:color="auto" w:fill="cdd4e9"/>
        </w:tblPrEx>
        <w:trPr>
          <w:trHeight w:val="2898" w:hRule="atLeast"/>
        </w:trPr>
        <w:tc>
          <w:tcPr>
            <w:tcW w:w="1985" w:type="dxa"/>
            <w:vMerge/>
            <w:tcBorders/>
            <w:tcMar/>
          </w:tcPr>
          <w:p w14:paraId="1F72F646" wp14:textId="77777777"/>
        </w:tc>
        <w:tc>
          <w:tcPr>
            <w:tcW w:w="524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C90628" wp14:textId="77777777">
            <w:pPr>
              <w:pStyle w:val="Normal.0"/>
              <w:spacing w:line="259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U01 </w:t>
            </w:r>
          </w:p>
          <w:p w:rsidP="28DCC041" w14:paraId="00A5B5C3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potrzeb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posiadania szerokiej wiedzy dla wykonywania t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umaczenia konferencyjnego i wie z jakich 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ź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de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j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czerpa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</w:p>
          <w:p w14:paraId="072F28BF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U02,</w:t>
            </w:r>
          </w:p>
          <w:p w14:paraId="5010E204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Student potrafi analizowa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ć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tekst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ź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owy tak, aby wskaza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ć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najwa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niejsze elementy znaczeniowe oraz zidentyfikowa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ć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potencjalne trudno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  <w:p w14:paraId="1D567F71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  <w:p w:rsidP="28DCC041" w14:paraId="405A089D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przeformu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owa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tekst 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ź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owy w j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zyku docelowym przekazuj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 najwa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niejsze tre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przekazu.</w:t>
            </w:r>
          </w:p>
        </w:tc>
        <w:tc>
          <w:tcPr>
            <w:tcW w:w="242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AA36D2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796E7679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U02,</w:t>
            </w:r>
          </w:p>
          <w:p w14:paraId="3EFDC86C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U03,</w:t>
            </w:r>
          </w:p>
          <w:p w14:paraId="40AFFD99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U04</w:t>
            </w:r>
          </w:p>
        </w:tc>
      </w:tr>
    </w:tbl>
    <w:p xmlns:wp14="http://schemas.microsoft.com/office/word/2010/wordml" w14:paraId="08CE6F91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1CDCEAD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B9E253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3DE523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5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5245"/>
        <w:gridCol w:w="2420"/>
      </w:tblGrid>
      <w:tr xmlns:wp14="http://schemas.microsoft.com/office/word/2010/wordml" w:rsidTr="28DCC041" w14:paraId="0023D940" wp14:textId="77777777">
        <w:tblPrEx>
          <w:shd w:val="clear" w:color="auto" w:fill="cdd4e9"/>
        </w:tblPrEx>
        <w:trPr>
          <w:trHeight w:val="995" w:hRule="atLeast"/>
        </w:trPr>
        <w:tc>
          <w:tcPr>
            <w:tcW w:w="1985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nil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Normal.0"/>
              <w:jc w:val="center"/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524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Normal.0"/>
              <w:jc w:val="center"/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Efekt uczenia si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dla kursu</w:t>
            </w:r>
          </w:p>
        </w:tc>
        <w:tc>
          <w:tcPr>
            <w:tcW w:w="242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8DCC041" w14:paraId="2F8C2349" wp14:textId="77777777">
            <w:pPr>
              <w:pStyle w:val="Normal.0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28DCC041" w14:paraId="455A985F" wp14:textId="77777777">
            <w:pPr>
              <w:pStyle w:val="Normal.0"/>
              <w:bidi w:val="0"/>
              <w:ind w:left="0" w:right="0" w:firstLine="0"/>
              <w:jc w:val="center"/>
              <w:rPr>
                <w:rtl w:val="0"/>
                <w:lang w:val="en-US"/>
              </w:rPr>
            </w:pP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(okre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lonych w karcie programu studi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ó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w dla specjalno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ś</w:t>
            </w:r>
            <w:r w:rsidRPr="28DCC041" w:rsidR="28DCC041">
              <w:rPr>
                <w:rFonts w:ascii="Arial" w:hAnsi="Arial"/>
                <w:sz w:val="16"/>
                <w:szCs w:val="16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28DCC041" w14:paraId="3A5106FE" wp14:textId="77777777">
        <w:tblPrEx>
          <w:shd w:val="clear" w:color="auto" w:fill="cdd4e9"/>
        </w:tblPrEx>
        <w:trPr>
          <w:trHeight w:val="2065" w:hRule="atLeast"/>
        </w:trPr>
        <w:tc>
          <w:tcPr>
            <w:tcW w:w="1985" w:type="dxa"/>
            <w:vMerge/>
            <w:tcBorders/>
            <w:tcMar/>
          </w:tcPr>
          <w:p w14:paraId="52E56223" wp14:textId="77777777"/>
        </w:tc>
        <w:tc>
          <w:tcPr>
            <w:tcW w:w="524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B5AAE70" wp14:textId="77777777">
            <w:pPr>
              <w:pStyle w:val="Normal.0"/>
              <w:spacing w:line="259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28DCC041" w14:paraId="496B7862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rozumie znaczenie roli t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 w procesie komunikacji mi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dzykulturowej. </w:t>
            </w:r>
          </w:p>
          <w:p w14:paraId="1850DF5A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28DCC041" w14:paraId="0CBB9993" wp14:textId="77777777">
            <w:pPr>
              <w:pStyle w:val="Normal.0"/>
              <w:bidi w:val="0"/>
              <w:spacing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Student 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wiadomie dobiera narz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dzia mediacji kulturowej, w zale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potrzeb odbiorcy.</w:t>
            </w:r>
          </w:p>
        </w:tc>
        <w:tc>
          <w:tcPr>
            <w:tcW w:w="242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C0C86EB" wp14:textId="77777777">
            <w:pPr>
              <w:pStyle w:val="Normal.0"/>
              <w:rPr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14:paraId="337E4E09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</w:tr>
    </w:tbl>
    <w:p xmlns:wp14="http://schemas.microsoft.com/office/word/2010/wordml" w14:paraId="07547A01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043CB0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745931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537F28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DFB9E2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07"/>
        <w:gridCol w:w="1224"/>
        <w:gridCol w:w="849"/>
        <w:gridCol w:w="271"/>
        <w:gridCol w:w="861"/>
        <w:gridCol w:w="315"/>
        <w:gridCol w:w="817"/>
        <w:gridCol w:w="284"/>
        <w:gridCol w:w="850"/>
        <w:gridCol w:w="284"/>
        <w:gridCol w:w="848"/>
        <w:gridCol w:w="284"/>
        <w:gridCol w:w="849"/>
        <w:gridCol w:w="289"/>
      </w:tblGrid>
      <w:tr xmlns:wp14="http://schemas.microsoft.com/office/word/2010/wordml" w:rsidTr="28DCC041" w14:paraId="68A6B712" wp14:textId="77777777">
        <w:tblPrEx>
          <w:shd w:val="clear" w:color="auto" w:fill="cdd4e9"/>
        </w:tblPrEx>
        <w:trPr>
          <w:trHeight w:val="270" w:hRule="atLeast"/>
        </w:trPr>
        <w:tc>
          <w:tcPr>
            <w:tcW w:w="9632" w:type="dxa"/>
            <w:gridSpan w:val="14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Organizacja</w:t>
            </w:r>
          </w:p>
        </w:tc>
      </w:tr>
      <w:tr xmlns:wp14="http://schemas.microsoft.com/office/word/2010/wordml" w:rsidTr="28DCC041" w14:paraId="4B150495" wp14:textId="77777777">
        <w:tblPrEx>
          <w:shd w:val="clear" w:color="auto" w:fill="cdd4e9"/>
        </w:tblPrEx>
        <w:trPr>
          <w:trHeight w:val="499" w:hRule="atLeast"/>
        </w:trPr>
        <w:tc>
          <w:tcPr>
            <w:tcW w:w="1607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Forma zaj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223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8DCC041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(W)</w:t>
            </w:r>
          </w:p>
        </w:tc>
        <w:tc>
          <w:tcPr>
            <w:tcW w:w="6800" w:type="dxa"/>
            <w:gridSpan w:val="1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28DCC041" w14:paraId="53F2F122" wp14:textId="77777777">
        <w:tblPrEx>
          <w:shd w:val="clear" w:color="auto" w:fill="cdd4e9"/>
        </w:tblPrEx>
        <w:trPr>
          <w:trHeight w:val="323" w:hRule="atLeast"/>
        </w:trPr>
        <w:tc>
          <w:tcPr>
            <w:tcW w:w="1607" w:type="dxa"/>
            <w:vMerge/>
            <w:tcBorders/>
            <w:tcMar/>
          </w:tcPr>
          <w:p w14:paraId="70DF9E56" wp14:textId="77777777"/>
        </w:tc>
        <w:tc>
          <w:tcPr>
            <w:tcW w:w="1223" w:type="dxa"/>
            <w:vMerge/>
            <w:tcBorders/>
            <w:tcMar/>
          </w:tcPr>
          <w:p w14:paraId="44E871BC" wp14:textId="77777777"/>
        </w:tc>
        <w:tc>
          <w:tcPr>
            <w:tcW w:w="84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</w:t>
            </w:r>
          </w:p>
        </w:tc>
        <w:tc>
          <w:tcPr>
            <w:tcW w:w="27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p14:textId="77777777"/>
        </w:tc>
        <w:tc>
          <w:tcPr>
            <w:tcW w:w="8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10EB" wp14:textId="77777777"/>
        </w:tc>
        <w:tc>
          <w:tcPr>
            <w:tcW w:w="81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84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848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84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</w:tr>
      <w:tr xmlns:wp14="http://schemas.microsoft.com/office/word/2010/wordml" w:rsidTr="28DCC041" w14:paraId="2D18794C" wp14:textId="77777777">
        <w:tblPrEx>
          <w:shd w:val="clear" w:color="auto" w:fill="cdd4e9"/>
        </w:tblPrEx>
        <w:trPr>
          <w:trHeight w:val="345" w:hRule="atLeast"/>
        </w:trPr>
        <w:tc>
          <w:tcPr>
            <w:tcW w:w="160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28DCC041" w:rsidR="28DCC04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22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1120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  <w:tc>
          <w:tcPr>
            <w:tcW w:w="1175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1101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  <w:tc>
          <w:tcPr>
            <w:tcW w:w="1133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1132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77777777"/>
        </w:tc>
        <w:tc>
          <w:tcPr>
            <w:tcW w:w="1138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p14:textId="77777777"/>
        </w:tc>
      </w:tr>
      <w:tr xmlns:wp14="http://schemas.microsoft.com/office/word/2010/wordml" w:rsidTr="28DCC041" w14:paraId="2DBF0D7D" wp14:textId="77777777">
        <w:tblPrEx>
          <w:shd w:val="clear" w:color="auto" w:fill="cdd4e9"/>
        </w:tblPrEx>
        <w:trPr>
          <w:trHeight w:val="308" w:hRule="atLeast"/>
        </w:trPr>
        <w:tc>
          <w:tcPr>
            <w:tcW w:w="160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p14:textId="77777777"/>
        </w:tc>
        <w:tc>
          <w:tcPr>
            <w:tcW w:w="122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2C34E" wp14:textId="77777777"/>
        </w:tc>
        <w:tc>
          <w:tcPr>
            <w:tcW w:w="1120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4E5D" wp14:textId="77777777"/>
        </w:tc>
        <w:tc>
          <w:tcPr>
            <w:tcW w:w="1175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19836" wp14:textId="77777777"/>
        </w:tc>
        <w:tc>
          <w:tcPr>
            <w:tcW w:w="1101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FEF7D" wp14:textId="77777777"/>
        </w:tc>
        <w:tc>
          <w:tcPr>
            <w:tcW w:w="1133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DBDC" wp14:textId="77777777"/>
        </w:tc>
        <w:tc>
          <w:tcPr>
            <w:tcW w:w="1132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D0D3C" wp14:textId="77777777"/>
        </w:tc>
        <w:tc>
          <w:tcPr>
            <w:tcW w:w="1138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D245A" wp14:textId="77777777"/>
        </w:tc>
      </w:tr>
    </w:tbl>
    <w:p xmlns:wp14="http://schemas.microsoft.com/office/word/2010/wordml" w14:paraId="1231BE67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6FEB5B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0D7AA69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196D064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:rsidP="28DCC041" w14:paraId="2FEAC4CC" wp14:textId="77777777">
      <w:pPr>
        <w:pStyle w:val="Normal.0"/>
        <w:rPr>
          <w:rFonts w:ascii="Arial" w:hAnsi="Arial" w:eastAsia="Arial" w:cs="Arial"/>
          <w:sz w:val="22"/>
          <w:szCs w:val="22"/>
          <w:lang w:val="en-US"/>
        </w:rPr>
      </w:pPr>
      <w:r w:rsidRPr="28DCC041" w:rsidR="28DCC041">
        <w:rPr>
          <w:rFonts w:ascii="Arial" w:hAnsi="Arial"/>
          <w:sz w:val="22"/>
          <w:szCs w:val="22"/>
          <w:lang w:val="en-US"/>
        </w:rPr>
        <w:t>Opis metod prowadzenia zaj</w:t>
      </w:r>
      <w:r w:rsidRPr="28DCC041" w:rsidR="28DCC041">
        <w:rPr>
          <w:rFonts w:ascii="Arial" w:hAnsi="Arial"/>
          <w:sz w:val="22"/>
          <w:szCs w:val="22"/>
          <w:lang w:val="en-US"/>
        </w:rPr>
        <w:t>ęć</w:t>
      </w:r>
    </w:p>
    <w:p xmlns:wp14="http://schemas.microsoft.com/office/word/2010/wordml" w14:paraId="34FF1C98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32"/>
      </w:tblGrid>
      <w:tr xmlns:wp14="http://schemas.microsoft.com/office/word/2010/wordml" w:rsidTr="28DCC041" w14:paraId="1EC67C29" wp14:textId="77777777">
        <w:tblPrEx>
          <w:shd w:val="clear" w:color="auto" w:fill="cdd4e9"/>
        </w:tblPrEx>
        <w:trPr>
          <w:trHeight w:val="652" w:hRule="atLeast"/>
        </w:trPr>
        <w:tc>
          <w:tcPr>
            <w:tcW w:w="963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4B3949" wp14:textId="77777777">
            <w:pPr>
              <w:pStyle w:val="Normal.0"/>
              <w:spacing w:after="160" w:line="259" w:lineRule="auto"/>
              <w:jc w:val="both"/>
            </w:pPr>
            <w:r w:rsidRPr="28DCC041" w:rsidR="28DCC041">
              <w:rPr>
                <w:shd w:val="nil" w:color="auto" w:fill="auto"/>
                <w:lang w:val="en-US"/>
              </w:rPr>
              <w:t>Laboratorium z aktywnym udzia</w:t>
            </w:r>
            <w:r w:rsidRPr="28DCC041" w:rsidR="28DCC041">
              <w:rPr>
                <w:shd w:val="nil" w:color="auto" w:fill="auto"/>
                <w:lang w:val="en-US"/>
              </w:rPr>
              <w:t>ł</w:t>
            </w:r>
            <w:r w:rsidRPr="28DCC041" w:rsidR="28DCC041">
              <w:rPr>
                <w:shd w:val="nil" w:color="auto" w:fill="auto"/>
                <w:lang w:val="en-US"/>
              </w:rPr>
              <w:t>em student</w:t>
            </w:r>
            <w:r w:rsidRPr="28DCC041" w:rsidR="28DCC041">
              <w:rPr>
                <w:shd w:val="nil" w:color="auto" w:fill="auto"/>
                <w:lang w:val="en-US"/>
              </w:rPr>
              <w:t>ó</w:t>
            </w:r>
            <w:r w:rsidRPr="28DCC041" w:rsidR="28DCC041">
              <w:rPr>
                <w:shd w:val="nil" w:color="auto" w:fill="auto"/>
                <w:lang w:val="en-US"/>
              </w:rPr>
              <w:t xml:space="preserve">w oraz pomocami audiowizualnymi; </w:t>
            </w:r>
            <w:r w:rsidRPr="28DCC041" w:rsidR="28DCC041">
              <w:rPr>
                <w:shd w:val="nil" w:color="auto" w:fill="auto"/>
                <w:lang w:val="en-US"/>
              </w:rPr>
              <w:t>ć</w:t>
            </w:r>
            <w:r w:rsidRPr="28DCC041" w:rsidR="28DCC041">
              <w:rPr>
                <w:shd w:val="nil" w:color="auto" w:fill="auto"/>
                <w:lang w:val="en-US"/>
              </w:rPr>
              <w:t>wiczenia praktyczne: praca indywidualna i w grupach; dyskusja</w:t>
            </w:r>
            <w:r w:rsidRPr="28DCC041" w:rsidR="28DCC041">
              <w:rPr>
                <w:sz w:val="26"/>
                <w:szCs w:val="26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6D072C0D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8A2191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BD18F9B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38601FE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269592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Formy sprawdzania efekt</w:t>
      </w:r>
      <w:r>
        <w:rPr>
          <w:rFonts w:hint="default" w:ascii="Arial" w:hAnsi="Arial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>w uczenia si</w:t>
      </w:r>
      <w:r>
        <w:rPr>
          <w:rFonts w:hint="default" w:ascii="Arial" w:hAnsi="Arial"/>
          <w:sz w:val="22"/>
          <w:szCs w:val="22"/>
          <w:rtl w:val="0"/>
        </w:rPr>
        <w:t>ę</w:t>
      </w:r>
    </w:p>
    <w:p xmlns:wp14="http://schemas.microsoft.com/office/word/2010/wordml" w14:paraId="0F3CABC7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31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xmlns:wp14="http://schemas.microsoft.com/office/word/2010/wordml" w14:paraId="4D1153E2" wp14:textId="77777777">
        <w:tblPrEx>
          <w:shd w:val="clear" w:color="auto" w:fill="cdd4e9"/>
        </w:tblPrEx>
        <w:trPr>
          <w:trHeight w:val="1553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8B5D1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wiczenia w szkole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Zaj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cia terenowe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Udzia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dyskusji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Praca pisemna (esej)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14:paraId="6C6D81B9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</w:tr>
      <w:tr xmlns:wp14="http://schemas.microsoft.com/office/word/2010/wordml" w14:paraId="300EEAC4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545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</w:tr>
      <w:tr xmlns:wp14="http://schemas.microsoft.com/office/word/2010/wordml" w14:paraId="43A52682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35E1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W03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Normal.0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Normal.0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</w:tr>
      <w:tr xmlns:wp14="http://schemas.microsoft.com/office/word/2010/wordml" w14:paraId="1B11760F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EF83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W04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Normal.0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Normal.0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</w:tr>
      <w:tr xmlns:wp14="http://schemas.microsoft.com/office/word/2010/wordml" w14:paraId="74269882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</w:tr>
      <w:tr xmlns:wp14="http://schemas.microsoft.com/office/word/2010/wordml" w14:paraId="618A05A5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A72B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</w:tr>
      <w:tr xmlns:wp14="http://schemas.microsoft.com/office/word/2010/wordml" w14:paraId="0C68BAA9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778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9325E7" wp14:textId="77777777">
            <w:pPr>
              <w:pStyle w:val="Normal.0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869460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87F57B8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3AB33D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E7B6B6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2FD3CBE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738AF4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ABBD8F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BBA33E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4FCBC1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C8C6B09" wp14:textId="77777777"/>
        </w:tc>
      </w:tr>
      <w:tr xmlns:wp14="http://schemas.microsoft.com/office/word/2010/wordml" w14:paraId="539317AB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382A365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AB39700" wp14:textId="77777777">
            <w:pPr>
              <w:pStyle w:val="Normal.0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C71F136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199465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A123B1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C080D3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BEBF704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8D8EA44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C4CEA3D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895670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C1F859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C8FE7CE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1004F19" wp14:textId="77777777"/>
        </w:tc>
      </w:tr>
      <w:tr xmlns:wp14="http://schemas.microsoft.com/office/word/2010/wordml" w14:paraId="64D5BB26" wp14:textId="77777777">
        <w:tblPrEx>
          <w:shd w:val="clear" w:color="auto" w:fill="cdd4e9"/>
        </w:tblPrEx>
        <w:trPr>
          <w:trHeight w:val="300" w:hRule="atLeast"/>
        </w:trPr>
        <w:tc>
          <w:tcPr>
            <w:tcW w:w="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21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C0C651" wp14:textId="77777777"/>
        </w:tc>
        <w:tc>
          <w:tcPr>
            <w:tcW w:w="667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28A9B7" wp14:textId="77777777">
            <w:pPr>
              <w:pStyle w:val="Normal.0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8D56CC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7E50C6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04FA47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0A7E2B" wp14:textId="77777777">
            <w:pPr>
              <w:pStyle w:val="Normal.0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7CACC6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97486F" wp14:textId="77777777">
            <w:pPr>
              <w:pStyle w:val="Normal.0"/>
              <w:spacing w:line="259" w:lineRule="auto"/>
              <w:jc w:val="center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8C698B" wp14:textId="77777777"/>
        </w:tc>
        <w:tc>
          <w:tcPr>
            <w:tcW w:w="769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39487" wp14:textId="77777777"/>
        </w:tc>
        <w:tc>
          <w:tcPr>
            <w:tcW w:w="6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AA258D8" wp14:textId="77777777"/>
        </w:tc>
        <w:tc>
          <w:tcPr>
            <w:tcW w:w="6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FFBD3EC" wp14:textId="77777777"/>
        </w:tc>
        <w:tc>
          <w:tcPr>
            <w:tcW w:w="6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CCCAD" wp14:textId="77777777"/>
        </w:tc>
      </w:tr>
    </w:tbl>
    <w:p xmlns:wp14="http://schemas.microsoft.com/office/word/2010/wordml" w14:paraId="36AF6883" wp14:textId="77777777">
      <w:pPr>
        <w:pStyle w:val="Zawartość tabeli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4C529ED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C0157D6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691E7B2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26770CE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tbl>
      <w:tblPr>
        <w:tblW w:w="964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704"/>
      </w:tblGrid>
      <w:tr xmlns:wp14="http://schemas.microsoft.com/office/word/2010/wordml" w14:paraId="2E3FE7B3" wp14:textId="77777777">
        <w:tblPrEx>
          <w:shd w:val="clear" w:color="auto" w:fill="cdd4e9"/>
        </w:tblPrEx>
        <w:trPr>
          <w:trHeight w:val="5633" w:hRule="atLeast"/>
        </w:trPr>
        <w:tc>
          <w:tcPr>
            <w:tcW w:w="194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727AB13" wp14:textId="77777777">
            <w:pPr>
              <w:pStyle w:val="Normal.0"/>
              <w:spacing w:line="360" w:lineRule="auto"/>
              <w:rPr>
                <w:shd w:val="nil" w:color="auto" w:fill="auto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 xml:space="preserve"> </w:t>
            </w:r>
            <w:r>
              <w:rPr>
                <w:shd w:val="nil" w:color="auto" w:fill="auto"/>
                <w:rtl w:val="0"/>
              </w:rPr>
              <w:t>Warunkiem zaliczenia ca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o</w:t>
            </w:r>
            <w:r>
              <w:rPr>
                <w:shd w:val="nil" w:color="auto" w:fill="auto"/>
                <w:rtl w:val="0"/>
              </w:rPr>
              <w:t>ś</w:t>
            </w:r>
            <w:r>
              <w:rPr>
                <w:shd w:val="nil" w:color="auto" w:fill="auto"/>
                <w:rtl w:val="0"/>
              </w:rPr>
              <w:t>ci przedmiotu jest uzyskanie co najmniej 60%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</w:rPr>
              <w:t>w w ka</w:t>
            </w:r>
            <w:r>
              <w:rPr>
                <w:shd w:val="nil" w:color="auto" w:fill="auto"/>
                <w:rtl w:val="0"/>
              </w:rPr>
              <w:t>ż</w:t>
            </w:r>
            <w:r>
              <w:rPr>
                <w:shd w:val="nil" w:color="auto" w:fill="auto"/>
                <w:rtl w:val="0"/>
              </w:rPr>
              <w:t>dej z form zaliczenia oraz uzyskanie 70%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</w:rPr>
              <w:t>w sumarycznych za wszystkie formy zaliczenia:</w:t>
            </w:r>
          </w:p>
          <w:p w14:paraId="21163ECA" wp14:textId="77777777">
            <w:pPr>
              <w:pStyle w:val="Normal.0"/>
              <w:numPr>
                <w:ilvl w:val="0"/>
                <w:numId w:val="1"/>
              </w:numPr>
              <w:bidi w:val="0"/>
              <w:spacing w:line="360" w:lineRule="auto"/>
              <w:ind w:right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</w:rPr>
              <w:t>40 pkt.: ocena aktywno</w:t>
            </w:r>
            <w:r>
              <w:rPr>
                <w:shd w:val="nil" w:color="auto" w:fill="auto"/>
                <w:rtl w:val="0"/>
              </w:rPr>
              <w:t>ś</w:t>
            </w:r>
            <w:r>
              <w:rPr>
                <w:shd w:val="nil" w:color="auto" w:fill="auto"/>
                <w:rtl w:val="0"/>
              </w:rPr>
              <w:t>ci i pracy na zaj</w:t>
            </w:r>
            <w:r>
              <w:rPr>
                <w:shd w:val="nil" w:color="auto" w:fill="auto"/>
                <w:rtl w:val="0"/>
              </w:rPr>
              <w:t>ę</w:t>
            </w:r>
            <w:r>
              <w:rPr>
                <w:shd w:val="nil" w:color="auto" w:fill="auto"/>
                <w:rtl w:val="0"/>
              </w:rPr>
              <w:t xml:space="preserve">ciach </w:t>
            </w:r>
            <w:r>
              <w:rPr>
                <w:shd w:val="nil" w:color="auto" w:fill="auto"/>
                <w:rtl w:val="0"/>
              </w:rPr>
              <w:t xml:space="preserve">– </w:t>
            </w:r>
            <w:r>
              <w:rPr>
                <w:shd w:val="nil" w:color="auto" w:fill="auto"/>
                <w:rtl w:val="0"/>
              </w:rPr>
              <w:t>wymagany jest udzia</w:t>
            </w:r>
            <w:r>
              <w:rPr>
                <w:shd w:val="nil" w:color="auto" w:fill="auto"/>
                <w:rtl w:val="0"/>
              </w:rPr>
              <w:t xml:space="preserve">ł </w:t>
            </w:r>
            <w:r>
              <w:rPr>
                <w:shd w:val="nil" w:color="auto" w:fill="auto"/>
                <w:rtl w:val="0"/>
              </w:rPr>
              <w:t>w dyskusji, podejmowanie zada</w:t>
            </w:r>
            <w:r>
              <w:rPr>
                <w:shd w:val="nil" w:color="auto" w:fill="auto"/>
                <w:rtl w:val="0"/>
              </w:rPr>
              <w:t xml:space="preserve">ń </w:t>
            </w:r>
            <w:r>
              <w:rPr>
                <w:shd w:val="nil" w:color="auto" w:fill="auto"/>
                <w:rtl w:val="0"/>
              </w:rPr>
              <w:t>t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umaczeniowych;</w:t>
            </w:r>
          </w:p>
          <w:p w14:paraId="756E8CBC" wp14:textId="77777777">
            <w:pPr>
              <w:pStyle w:val="Normal.0"/>
              <w:numPr>
                <w:ilvl w:val="0"/>
                <w:numId w:val="1"/>
              </w:numPr>
              <w:bidi w:val="0"/>
              <w:spacing w:line="360" w:lineRule="auto"/>
              <w:ind w:right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</w:rPr>
              <w:t>40 pkt.: ocena przygotowania do zaj</w:t>
            </w:r>
            <w:r>
              <w:rPr>
                <w:shd w:val="nil" w:color="auto" w:fill="auto"/>
                <w:rtl w:val="0"/>
              </w:rPr>
              <w:t xml:space="preserve">ęć </w:t>
            </w:r>
            <w:r>
              <w:rPr>
                <w:shd w:val="nil" w:color="auto" w:fill="auto"/>
                <w:rtl w:val="0"/>
              </w:rPr>
              <w:t>- wymagane jest przygotowanie tekst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</w:rPr>
              <w:t>w wyg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aszanych do t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umaczenia</w:t>
            </w:r>
          </w:p>
          <w:p w14:paraId="4739320E" wp14:textId="77777777">
            <w:pPr>
              <w:pStyle w:val="Normal.0"/>
              <w:bidi w:val="0"/>
              <w:spacing w:line="36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 xml:space="preserve">- 20 pkt.: ocena projektu grupowego: organizacja minikonferencji </w:t>
            </w:r>
            <w:r>
              <w:rPr>
                <w:shd w:val="nil" w:color="auto" w:fill="auto"/>
                <w:rtl w:val="0"/>
              </w:rPr>
              <w:t xml:space="preserve">– </w:t>
            </w:r>
            <w:r>
              <w:rPr>
                <w:shd w:val="nil" w:color="auto" w:fill="auto"/>
                <w:rtl w:val="0"/>
              </w:rPr>
              <w:t>ocenie podlega strona merytoryczna oraz kompetencje organizacyjne;</w:t>
            </w:r>
          </w:p>
          <w:p w14:paraId="05BBFC7C" wp14:textId="77777777">
            <w:pPr>
              <w:pStyle w:val="Normal.0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</w:rPr>
              <w:t>Skala ocen wed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ug sumy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</w:rPr>
              <w:t>w sk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adowych: 3.0 dostateczny (70</w:t>
            </w:r>
            <w:r>
              <w:rPr>
                <w:shd w:val="nil" w:color="auto" w:fill="auto"/>
                <w:rtl w:val="0"/>
              </w:rPr>
              <w:t>–</w:t>
            </w:r>
            <w:r>
              <w:rPr>
                <w:shd w:val="nil" w:color="auto" w:fill="auto"/>
                <w:rtl w:val="0"/>
              </w:rPr>
              <w:t>75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</w:rPr>
              <w:t>w), 3.5 dostateczny plus (76</w:t>
            </w:r>
            <w:r>
              <w:rPr>
                <w:shd w:val="nil" w:color="auto" w:fill="auto"/>
                <w:rtl w:val="0"/>
              </w:rPr>
              <w:t>–</w:t>
            </w:r>
            <w:r>
              <w:rPr>
                <w:shd w:val="nil" w:color="auto" w:fill="auto"/>
                <w:rtl w:val="0"/>
              </w:rPr>
              <w:t>81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</w:rPr>
              <w:t>w), 4.0 dobry (82</w:t>
            </w:r>
            <w:r>
              <w:rPr>
                <w:shd w:val="nil" w:color="auto" w:fill="auto"/>
                <w:rtl w:val="0"/>
              </w:rPr>
              <w:t>–</w:t>
            </w:r>
            <w:r>
              <w:rPr>
                <w:shd w:val="nil" w:color="auto" w:fill="auto"/>
                <w:rtl w:val="0"/>
              </w:rPr>
              <w:t>87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</w:rPr>
              <w:t>w), 4.5 dobry plus (88</w:t>
            </w:r>
            <w:r>
              <w:rPr>
                <w:shd w:val="nil" w:color="auto" w:fill="auto"/>
                <w:rtl w:val="0"/>
              </w:rPr>
              <w:t>–</w:t>
            </w:r>
            <w:r>
              <w:rPr>
                <w:shd w:val="nil" w:color="auto" w:fill="auto"/>
                <w:rtl w:val="0"/>
              </w:rPr>
              <w:t>93 punkty), 5.0 bardzo dobry (94</w:t>
            </w:r>
            <w:r>
              <w:rPr>
                <w:shd w:val="nil" w:color="auto" w:fill="auto"/>
                <w:rtl w:val="0"/>
              </w:rPr>
              <w:t>–</w:t>
            </w:r>
            <w:r>
              <w:rPr>
                <w:shd w:val="nil" w:color="auto" w:fill="auto"/>
                <w:rtl w:val="0"/>
              </w:rPr>
              <w:t>100 punkt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</w:rPr>
              <w:t>w).</w:t>
            </w:r>
          </w:p>
        </w:tc>
      </w:tr>
    </w:tbl>
    <w:p xmlns:wp14="http://schemas.microsoft.com/office/word/2010/wordml" w14:paraId="7CBEED82" wp14:textId="77777777">
      <w:pPr>
        <w:pStyle w:val="Zawartość tabeli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E36661F" wp14:textId="77777777">
      <w:pPr>
        <w:pStyle w:val="Zawartość tabeli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8645DC7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35E58C4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4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41"/>
        <w:gridCol w:w="7704"/>
      </w:tblGrid>
      <w:tr xmlns:wp14="http://schemas.microsoft.com/office/word/2010/wordml" w14:paraId="4408AC52" wp14:textId="77777777">
        <w:tblPrEx>
          <w:shd w:val="clear" w:color="auto" w:fill="cdd4e9"/>
        </w:tblPrEx>
        <w:trPr>
          <w:trHeight w:val="934" w:hRule="atLeast"/>
        </w:trPr>
        <w:tc>
          <w:tcPr>
            <w:tcW w:w="194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Normal.0"/>
              <w:spacing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5D7DEE" wp14:textId="77777777">
            <w:pPr>
              <w:pStyle w:val="Body"/>
              <w:spacing w:after="160" w:line="259" w:lineRule="auto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Zaliczenie z ocen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. Kurs rozpoczyna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formie stacjonarnej, jednak z przyczyn niezale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nych od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cego mo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 przybra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ć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form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hybrydow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/zdaln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Times Roman" w:hAnsi="Times Roman"/>
                <w:sz w:val="20"/>
                <w:szCs w:val="20"/>
                <w:shd w:val="nil" w:color="auto" w:fill="auto"/>
                <w:rtl w:val="0"/>
              </w:rPr>
              <w:t>.</w:t>
            </w:r>
          </w:p>
        </w:tc>
      </w:tr>
    </w:tbl>
    <w:p xmlns:wp14="http://schemas.microsoft.com/office/word/2010/wordml" w14:paraId="62EBF9A1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6C2CD5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09E88E4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08C98E9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59A33C0" wp14:textId="77777777">
      <w:pPr>
        <w:pStyle w:val="Normal.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Tre</w:t>
      </w:r>
      <w:r>
        <w:rPr>
          <w:rFonts w:hint="default" w:ascii="Arial" w:hAnsi="Arial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ci merytoryczne (wykaz temat</w:t>
      </w:r>
      <w:r>
        <w:rPr>
          <w:rFonts w:hint="default" w:ascii="Arial" w:hAnsi="Arial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>w)</w:t>
      </w:r>
    </w:p>
    <w:p xmlns:wp14="http://schemas.microsoft.com/office/word/2010/wordml" w14:paraId="779F8E7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32"/>
      </w:tblGrid>
      <w:tr xmlns:wp14="http://schemas.microsoft.com/office/word/2010/wordml" w14:paraId="3776055F" wp14:textId="77777777">
        <w:tblPrEx>
          <w:shd w:val="clear" w:color="auto" w:fill="cdd4e9"/>
        </w:tblPrEx>
        <w:trPr>
          <w:trHeight w:val="5204" w:hRule="atLeast"/>
        </w:trPr>
        <w:tc>
          <w:tcPr>
            <w:tcW w:w="963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  <w:vAlign w:val="top"/>
          </w:tcPr>
          <w:p w14:paraId="19CE556D" wp14:textId="77777777">
            <w:pPr>
              <w:pStyle w:val="List Paragraph"/>
              <w:widowControl w:val="1"/>
              <w:spacing w:line="36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Specyfika t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umaczenia ustnego i g</w:t>
            </w:r>
            <w:r>
              <w:rPr>
                <w:shd w:val="nil" w:color="auto" w:fill="auto"/>
                <w:rtl w:val="0"/>
              </w:rPr>
              <w:t>łó</w:t>
            </w:r>
            <w:r>
              <w:rPr>
                <w:shd w:val="nil" w:color="auto" w:fill="auto"/>
                <w:rtl w:val="0"/>
              </w:rPr>
              <w:t>wne problemy praktyczne w pracy t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umacza konferencyjnego.</w:t>
            </w:r>
          </w:p>
          <w:p w14:paraId="796F3287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>Kompetencje t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 xml:space="preserve">umacza konferencyjnego. </w:t>
            </w:r>
          </w:p>
          <w:p w14:paraId="5D0A2D55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>Znaczenie pami</w:t>
            </w:r>
            <w:r>
              <w:rPr>
                <w:shd w:val="nil" w:color="auto" w:fill="auto"/>
                <w:rtl w:val="0"/>
              </w:rPr>
              <w:t>ę</w:t>
            </w:r>
            <w:r>
              <w:rPr>
                <w:shd w:val="nil" w:color="auto" w:fill="auto"/>
                <w:rtl w:val="0"/>
              </w:rPr>
              <w:t>ci kr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</w:rPr>
              <w:t>tkoterminowej w przek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adzie konferencyjnym.</w:t>
            </w:r>
          </w:p>
          <w:p w14:paraId="76900C61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>Znaczenie wiedzy og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</w:rPr>
              <w:t>lnej w przek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adzie konferencyjnym.</w:t>
            </w:r>
          </w:p>
          <w:p w14:paraId="14C74766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>System notowania w przek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adzie konsekutywnym.</w:t>
            </w:r>
          </w:p>
          <w:p w14:paraId="3482523F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>Etyczne i formalne aspekty przek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adu ustnego.</w:t>
            </w:r>
          </w:p>
          <w:p w14:paraId="71381989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>Organizacja konferencji od strony t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umacza i organizator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</w:rPr>
              <w:t>w.</w:t>
            </w:r>
          </w:p>
          <w:p w14:paraId="042A0E5E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>Sposoby rozwi</w:t>
            </w:r>
            <w:r>
              <w:rPr>
                <w:shd w:val="nil" w:color="auto" w:fill="auto"/>
                <w:rtl w:val="0"/>
              </w:rPr>
              <w:t>ą</w:t>
            </w:r>
            <w:r>
              <w:rPr>
                <w:shd w:val="nil" w:color="auto" w:fill="auto"/>
                <w:rtl w:val="0"/>
              </w:rPr>
              <w:t>zywania sytuacji kryzysowych.</w:t>
            </w:r>
          </w:p>
          <w:p w14:paraId="12BB3BED" wp14:textId="77777777">
            <w:pPr>
              <w:pStyle w:val="List Paragraph"/>
              <w:widowControl w:val="1"/>
              <w:bidi w:val="0"/>
              <w:spacing w:line="360" w:lineRule="auto"/>
              <w:ind w:left="72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</w:rPr>
              <w:t>T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umaczenia wybranych tekst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</w:rPr>
              <w:t>w z dziedziny og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</w:rPr>
              <w:t>lnej oraz wybranych dziedzin specjalistycznych (m.in. ekonomia, prawo, medycyna, polityka).</w:t>
            </w:r>
          </w:p>
        </w:tc>
      </w:tr>
    </w:tbl>
    <w:p xmlns:wp14="http://schemas.microsoft.com/office/word/2010/wordml" w14:paraId="7818863E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4F69B9A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F07D11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1508A3C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43D6B1D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49747DD" wp14:textId="77777777">
      <w:pPr>
        <w:pStyle w:val="Normal.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Wykaz literatury podstawowej</w:t>
      </w:r>
    </w:p>
    <w:p xmlns:wp14="http://schemas.microsoft.com/office/word/2010/wordml" w14:paraId="17DBC15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32"/>
      </w:tblGrid>
      <w:tr xmlns:wp14="http://schemas.microsoft.com/office/word/2010/wordml" w14:paraId="50D928A0" wp14:textId="77777777">
        <w:tblPrEx>
          <w:shd w:val="clear" w:color="auto" w:fill="cdd4e9"/>
        </w:tblPrEx>
        <w:trPr>
          <w:trHeight w:val="1200" w:hRule="atLeast"/>
        </w:trPr>
        <w:tc>
          <w:tcPr>
            <w:tcW w:w="963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61F7A5" wp14:textId="77777777">
            <w:pPr>
              <w:pStyle w:val="Normal.0"/>
              <w:spacing w:line="360" w:lineRule="auto"/>
              <w:jc w:val="both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en-US"/>
              </w:rPr>
              <w:t xml:space="preserve">Roderick, J. (2002) Conference Interpreting Explained, St Jerome, Manchester  </w:t>
            </w:r>
          </w:p>
          <w:p w14:paraId="1FF12ED4" wp14:textId="77777777">
            <w:pPr>
              <w:pStyle w:val="Normal.0"/>
              <w:bidi w:val="0"/>
              <w:spacing w:line="360" w:lineRule="auto"/>
              <w:ind w:left="0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>Gillies, A. (2001) T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umaczenie ustne. Poradnik dla student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</w:rPr>
              <w:t>w, Tertium, Krak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</w:rPr>
              <w:t xml:space="preserve">w </w:t>
            </w:r>
          </w:p>
          <w:p w14:paraId="00049350" wp14:textId="77777777">
            <w:pPr>
              <w:pStyle w:val="Normal.0"/>
              <w:bidi w:val="0"/>
              <w:spacing w:line="36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shd w:val="nil" w:color="auto" w:fill="auto"/>
                <w:rtl w:val="0"/>
              </w:rPr>
              <w:t>Gillies, A. (2007) Sztuka notowania. Poradnik dla t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umaczy konferencyjnych, Tertium, Krak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</w:rPr>
              <w:t xml:space="preserve">w  </w:t>
            </w:r>
          </w:p>
        </w:tc>
      </w:tr>
    </w:tbl>
    <w:p xmlns:wp14="http://schemas.microsoft.com/office/word/2010/wordml" w14:paraId="6F8BD81B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2613E9C1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1037B8A3" wp14:textId="77777777">
      <w:pPr>
        <w:pStyle w:val="Normal.0"/>
        <w:rPr>
          <w:rFonts w:ascii="Arial" w:hAnsi="Arial" w:eastAsia="Arial" w:cs="Arial"/>
        </w:rPr>
      </w:pPr>
    </w:p>
    <w:p xmlns:wp14="http://schemas.microsoft.com/office/word/2010/wordml" w14:paraId="59EC7B3D" wp14:textId="77777777">
      <w:pPr>
        <w:pStyle w:val="Normal.0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Wykaz literatury uzupe</w:t>
      </w:r>
      <w:r>
        <w:rPr>
          <w:rFonts w:hint="default" w:ascii="Arial" w:hAnsi="Arial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niaj</w:t>
      </w:r>
      <w:r>
        <w:rPr>
          <w:rFonts w:hint="default" w:ascii="Arial" w:hAnsi="Arial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cej</w:t>
      </w:r>
    </w:p>
    <w:p xmlns:wp14="http://schemas.microsoft.com/office/word/2010/wordml" w14:paraId="687C6DE0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32"/>
      </w:tblGrid>
      <w:tr xmlns:wp14="http://schemas.microsoft.com/office/word/2010/wordml" w14:paraId="4FC5FEDE" wp14:textId="77777777">
        <w:tblPrEx>
          <w:shd w:val="clear" w:color="auto" w:fill="cdd4e9"/>
        </w:tblPrEx>
        <w:trPr>
          <w:trHeight w:val="972" w:hRule="atLeast"/>
        </w:trPr>
        <w:tc>
          <w:tcPr>
            <w:tcW w:w="963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1D080A0" wp14:textId="77777777">
            <w:pPr>
              <w:pStyle w:val="Normal.0"/>
              <w:spacing w:after="160" w:line="259" w:lineRule="auto"/>
              <w:jc w:val="both"/>
              <w:rPr>
                <w:shd w:val="nil" w:color="auto" w:fill="auto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 xml:space="preserve">Rozan, J.-F. (2004) </w:t>
            </w:r>
            <w:r>
              <w:rPr>
                <w:rFonts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</w:rPr>
              <w:t>Notatki w t</w:t>
            </w:r>
            <w:r>
              <w:rPr>
                <w:rFonts w:hint="default"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</w:rPr>
              <w:t>umaczeniu konsekutywnym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, Tertium, Krak</w:t>
            </w:r>
            <w:r>
              <w:rPr>
                <w:rFonts w:hint="default" w:ascii="Arial" w:hAnsi="Arial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w</w:t>
            </w:r>
            <w:r>
              <w:rPr>
                <w:shd w:val="nil" w:color="auto" w:fill="auto"/>
                <w:rtl w:val="0"/>
                <w:lang w:val="en-US"/>
              </w:rPr>
              <w:t xml:space="preserve"> </w:t>
            </w:r>
          </w:p>
          <w:p w14:paraId="6D46B510" wp14:textId="77777777">
            <w:pPr>
              <w:pStyle w:val="Normal.0"/>
              <w:bidi w:val="0"/>
              <w:spacing w:after="160" w:line="259" w:lineRule="auto"/>
              <w:ind w:left="0" w:right="0" w:firstLine="0"/>
              <w:jc w:val="both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Materia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y w</w:t>
            </w:r>
            <w:r>
              <w:rPr>
                <w:shd w:val="nil" w:color="auto" w:fill="auto"/>
                <w:rtl w:val="0"/>
                <w:lang w:val="en-US"/>
              </w:rPr>
              <w:t>ł</w:t>
            </w:r>
            <w:r>
              <w:rPr>
                <w:shd w:val="nil" w:color="auto" w:fill="auto"/>
                <w:rtl w:val="0"/>
                <w:lang w:val="en-US"/>
              </w:rPr>
              <w:t>asne prowadz</w:t>
            </w:r>
            <w:r>
              <w:rPr>
                <w:shd w:val="nil" w:color="auto" w:fill="auto"/>
                <w:rtl w:val="0"/>
                <w:lang w:val="en-US"/>
              </w:rPr>
              <w:t>ą</w:t>
            </w:r>
            <w:r>
              <w:rPr>
                <w:shd w:val="nil" w:color="auto" w:fill="auto"/>
                <w:rtl w:val="0"/>
                <w:lang w:val="en-US"/>
              </w:rPr>
              <w:t>cego.</w:t>
            </w:r>
          </w:p>
        </w:tc>
      </w:tr>
    </w:tbl>
    <w:p xmlns:wp14="http://schemas.microsoft.com/office/word/2010/wordml" w14:paraId="5B2F9378" wp14:textId="77777777">
      <w:pPr>
        <w:pStyle w:val="Normal.0"/>
        <w:ind w:left="108" w:hanging="108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58E6DD4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7D3BEE8F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3B88899E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69E2BB2B" wp14:textId="77777777">
      <w:pPr>
        <w:pStyle w:val="Balloon Text"/>
        <w:rPr>
          <w:rFonts w:ascii="Arial" w:hAnsi="Arial" w:eastAsia="Arial" w:cs="Arial"/>
          <w:sz w:val="22"/>
          <w:szCs w:val="22"/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de-DE"/>
        </w:rPr>
        <w:t>Bilans godzinowy zgodny z CNPS (Ca</w:t>
      </w:r>
      <w:r>
        <w:rPr>
          <w:rFonts w:hint="default" w:ascii="Arial" w:hAnsi="Arial"/>
          <w:sz w:val="22"/>
          <w:szCs w:val="22"/>
          <w:rtl w:val="0"/>
          <w:lang w:val="de-DE"/>
        </w:rPr>
        <w:t>ł</w:t>
      </w:r>
      <w:r>
        <w:rPr>
          <w:rFonts w:ascii="Arial" w:hAnsi="Arial"/>
          <w:sz w:val="22"/>
          <w:szCs w:val="22"/>
          <w:rtl w:val="0"/>
          <w:lang w:val="de-DE"/>
        </w:rPr>
        <w:t>kowity Nak</w:t>
      </w:r>
      <w:r>
        <w:rPr>
          <w:rFonts w:hint="default" w:ascii="Arial" w:hAnsi="Arial"/>
          <w:sz w:val="22"/>
          <w:szCs w:val="22"/>
          <w:rtl w:val="0"/>
          <w:lang w:val="de-DE"/>
        </w:rPr>
        <w:t>ł</w:t>
      </w:r>
      <w:r>
        <w:rPr>
          <w:rFonts w:ascii="Arial" w:hAnsi="Arial"/>
          <w:sz w:val="22"/>
          <w:szCs w:val="22"/>
          <w:rtl w:val="0"/>
          <w:lang w:val="de-DE"/>
        </w:rPr>
        <w:t>ad Pracy Studenta)</w:t>
      </w:r>
    </w:p>
    <w:p xmlns:wp14="http://schemas.microsoft.com/office/word/2010/wordml" w14:paraId="57C0D796" wp14:textId="77777777">
      <w:pPr>
        <w:pStyle w:val="Normal.0"/>
        <w:rPr>
          <w:rFonts w:ascii="Arial" w:hAnsi="Arial" w:eastAsia="Arial" w:cs="Arial"/>
          <w:sz w:val="22"/>
          <w:szCs w:val="22"/>
        </w:rPr>
      </w:pPr>
    </w:p>
    <w:tbl>
      <w:tblPr>
        <w:tblW w:w="959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766"/>
        <w:gridCol w:w="5750"/>
        <w:gridCol w:w="1076"/>
      </w:tblGrid>
      <w:tr xmlns:wp14="http://schemas.microsoft.com/office/word/2010/wordml" w:rsidTr="46213F5E" w14:paraId="67E8A724" wp14:textId="77777777">
        <w:tblPrEx>
          <w:shd w:val="clear" w:color="auto" w:fill="cdd4e9"/>
        </w:tblPrEx>
        <w:trPr>
          <w:trHeight w:val="300" w:hRule="atLeast"/>
        </w:trPr>
        <w:tc>
          <w:tcPr>
            <w:tcW w:w="2766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Normal.0"/>
              <w:widowControl w:val="1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liczba godzin w kontakcie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cymi</w:t>
            </w:r>
          </w:p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ad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2F6F" wp14:textId="77777777"/>
        </w:tc>
      </w:tr>
      <w:tr xmlns:wp14="http://schemas.microsoft.com/office/word/2010/wordml" w:rsidTr="46213F5E" w14:paraId="6A290288" wp14:textId="77777777">
        <w:tblPrEx>
          <w:shd w:val="clear" w:color="auto" w:fill="cdd4e9"/>
        </w:tblPrEx>
        <w:trPr>
          <w:trHeight w:val="233" w:hRule="atLeast"/>
        </w:trPr>
        <w:tc>
          <w:tcPr>
            <w:tcW w:w="2766" w:type="dxa"/>
            <w:vMerge/>
            <w:tcBorders/>
            <w:tcMar/>
          </w:tcPr>
          <w:p w14:paraId="4475AD14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46213F5E" w14:paraId="6D29A719" wp14:textId="77777777">
            <w:pPr>
              <w:pStyle w:val="Normal.0"/>
              <w:widowControl w:val="1"/>
              <w:spacing w:line="276" w:lineRule="auto"/>
              <w:ind w:left="0" w:firstLine="0"/>
              <w:jc w:val="center"/>
              <w:rPr>
                <w:rFonts w:ascii="Arial" w:hAnsi="Arial"/>
                <w:sz w:val="20"/>
                <w:szCs w:val="20"/>
                <w:rtl w:val="0"/>
                <w:lang w:val="nl-NL"/>
              </w:rPr>
            </w:pPr>
            <w:r w:rsidRPr="46213F5E" w:rsidR="5BFD9985">
              <w:rPr>
                <w:rFonts w:ascii="Arial" w:hAnsi="Arial"/>
                <w:sz w:val="20"/>
                <w:szCs w:val="20"/>
                <w:shd w:val="nil" w:color="auto" w:fill="auto"/>
                <w:lang w:val="nl-NL"/>
              </w:rPr>
              <w:t>Laboratorium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46213F5E" w14:paraId="64711803" wp14:textId="77777777">
        <w:tblPrEx>
          <w:shd w:val="clear" w:color="auto" w:fill="cdd4e9"/>
        </w:tblPrEx>
        <w:trPr>
          <w:trHeight w:val="530" w:hRule="atLeast"/>
        </w:trPr>
        <w:tc>
          <w:tcPr>
            <w:tcW w:w="2766" w:type="dxa"/>
            <w:vMerge/>
            <w:tcBorders/>
            <w:tcMar/>
          </w:tcPr>
          <w:p w14:paraId="120C4E94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Normal.0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Pozosta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 godziny kontaktu studenta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cym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46213F5E" w14:paraId="7905F624" wp14:textId="77777777">
        <w:tblPrEx>
          <w:shd w:val="clear" w:color="auto" w:fill="cdd4e9"/>
        </w:tblPrEx>
        <w:trPr>
          <w:trHeight w:val="233" w:hRule="atLeast"/>
        </w:trPr>
        <w:tc>
          <w:tcPr>
            <w:tcW w:w="2766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Normal.0"/>
              <w:widowControl w:val="1"/>
              <w:spacing w:line="276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liczba godzin pracy studenta bez kontaktu z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cymi</w:t>
            </w:r>
          </w:p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Lektura w ramach przygotowania do zaj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ęć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46213F5E" w14:paraId="561B59D1" wp14:textId="77777777">
        <w:tblPrEx>
          <w:shd w:val="clear" w:color="auto" w:fill="cdd4e9"/>
        </w:tblPrEx>
        <w:trPr>
          <w:trHeight w:val="570" w:hRule="atLeast"/>
        </w:trPr>
        <w:tc>
          <w:tcPr>
            <w:tcW w:w="2766" w:type="dxa"/>
            <w:vMerge/>
            <w:tcBorders/>
            <w:tcMar/>
          </w:tcPr>
          <w:p w14:paraId="42AFC42D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2D7D7C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CA723" wp14:textId="77777777"/>
        </w:tc>
      </w:tr>
      <w:tr xmlns:wp14="http://schemas.microsoft.com/office/word/2010/wordml" w:rsidTr="46213F5E" w14:paraId="55DF11DC" wp14:textId="77777777">
        <w:tblPrEx>
          <w:shd w:val="clear" w:color="auto" w:fill="cdd4e9"/>
        </w:tblPrEx>
        <w:trPr>
          <w:trHeight w:val="591" w:hRule="atLeast"/>
        </w:trPr>
        <w:tc>
          <w:tcPr>
            <w:tcW w:w="2766" w:type="dxa"/>
            <w:vMerge/>
            <w:tcBorders/>
            <w:tcMar/>
          </w:tcPr>
          <w:p w14:paraId="75FBE423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46213F5E" w14:paraId="4FA96B72" wp14:textId="77777777">
        <w:tblPrEx>
          <w:shd w:val="clear" w:color="auto" w:fill="cdd4e9"/>
        </w:tblPrEx>
        <w:trPr>
          <w:trHeight w:val="233" w:hRule="atLeast"/>
        </w:trPr>
        <w:tc>
          <w:tcPr>
            <w:tcW w:w="2766" w:type="dxa"/>
            <w:vMerge/>
            <w:tcBorders/>
            <w:tcMar/>
          </w:tcPr>
          <w:p w14:paraId="2D3F0BEC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74D66D9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do egzaminu/zaliczenia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2A4FFC0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46213F5E" w14:paraId="60A185A1" wp14:textId="77777777">
        <w:tblPrEx>
          <w:shd w:val="clear" w:color="auto" w:fill="cdd4e9"/>
        </w:tblPrEx>
        <w:trPr>
          <w:trHeight w:val="233" w:hRule="atLeast"/>
        </w:trPr>
        <w:tc>
          <w:tcPr>
            <w:tcW w:w="8516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a-DK"/>
              </w:rPr>
              <w:t>Og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ół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em bilans czasu pracy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AA05B6E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90</w:t>
            </w:r>
          </w:p>
        </w:tc>
      </w:tr>
      <w:tr xmlns:wp14="http://schemas.microsoft.com/office/word/2010/wordml" w:rsidTr="46213F5E" w14:paraId="51F8EEA8" wp14:textId="77777777">
        <w:tblPrEx>
          <w:shd w:val="clear" w:color="auto" w:fill="cdd4e9"/>
        </w:tblPrEx>
        <w:trPr>
          <w:trHeight w:val="252" w:hRule="atLeast"/>
        </w:trPr>
        <w:tc>
          <w:tcPr>
            <w:tcW w:w="8516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Liczba punkt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ECTS w zale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 od przyj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tego przelicznika</w:t>
            </w:r>
          </w:p>
        </w:tc>
        <w:tc>
          <w:tcPr>
            <w:tcW w:w="107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75CF4315" wp14:textId="77777777">
      <w:pPr>
        <w:pStyle w:val="Normal.0"/>
        <w:ind w:left="108" w:hanging="108"/>
      </w:pPr>
      <w:r>
        <w:rPr>
          <w:rFonts w:ascii="Arial" w:hAnsi="Arial" w:eastAsia="Arial" w:cs="Arial"/>
          <w:sz w:val="22"/>
          <w:szCs w:val="22"/>
        </w:rPr>
      </w:r>
    </w:p>
    <w:sectPr>
      <w:headerReference w:type="default" r:id="rId4"/>
      <w:footerReference w:type="default" r:id="rId5"/>
      <w:pgSz w:w="11900" w:h="16840" w:orient="portrait"/>
      <w:pgMar w:top="1276" w:right="1134" w:bottom="1134" w:left="1134" w:header="454" w:footer="709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C36B14E" wp14:textId="77777777">
    <w:pPr>
      <w:pStyle w:val="footer"/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CB648E9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4415e0dc"/>
    <w:multiLevelType w:val="hybridMultilevel"/>
    <w:lvl w:ilvl="0">
      <w:start w:val="1"/>
      <w:numFmt w:val="bullet"/>
      <w:suff w:val="tab"/>
      <w:lvlText w:val="-"/>
      <w:lvlJc w:val="left"/>
      <w:pPr>
        <w:ind w:left="1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89" w:hanging="189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28DCC041"/>
    <w:rsid w:val="28DCC041"/>
    <w:rsid w:val="46213F5E"/>
    <w:rsid w:val="5BFD998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D480EB2"/>
  <w15:docId w15:val="{CB5A484C-953F-4533-8E68-A9EECB9CDBBB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0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.0">
    <w:name w:val="Normal0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24E9864B-2C52-41CA-9F27-C5800D921175}"/>
</file>

<file path=customXml/itemProps2.xml><?xml version="1.0" encoding="utf-8"?>
<ds:datastoreItem xmlns:ds="http://schemas.openxmlformats.org/officeDocument/2006/customXml" ds:itemID="{6FE32423-E9C0-4FEB-98B9-BE0D9C56BD71}"/>
</file>

<file path=customXml/itemProps3.xml><?xml version="1.0" encoding="utf-8"?>
<ds:datastoreItem xmlns:ds="http://schemas.openxmlformats.org/officeDocument/2006/customXml" ds:itemID="{67039C9E-8C09-4ED1-ACC1-061A60B54BC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 Czop</cp:lastModifiedBy>
  <dcterms:modified xsi:type="dcterms:W3CDTF">2024-11-06T16:51:21Z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